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6E" w:rsidRDefault="00BC5750" w:rsidP="00BC5750">
      <w:pPr>
        <w:pStyle w:val="Nadpis6"/>
      </w:pPr>
      <w:r>
        <w:t>ODDÍL 1: Identifikace látky/směsi a společnosti/podniku</w:t>
      </w:r>
    </w:p>
    <w:p w:rsidR="00BC5750" w:rsidRPr="000A2568" w:rsidRDefault="00BC5750" w:rsidP="00BC5750">
      <w:pPr>
        <w:rPr>
          <w:rFonts w:asciiTheme="minorHAnsi" w:hAnsiTheme="minorHAnsi"/>
          <w:b/>
          <w:sz w:val="18"/>
          <w:szCs w:val="18"/>
        </w:rPr>
      </w:pPr>
      <w:r w:rsidRPr="000A2568">
        <w:rPr>
          <w:rFonts w:asciiTheme="minorHAnsi" w:hAnsiTheme="minorHAnsi"/>
          <w:b/>
          <w:sz w:val="18"/>
          <w:szCs w:val="18"/>
        </w:rPr>
        <w:t>1.1</w:t>
      </w:r>
      <w:r w:rsidRPr="000A2568">
        <w:rPr>
          <w:rFonts w:asciiTheme="minorHAnsi" w:hAnsiTheme="minorHAnsi"/>
          <w:b/>
          <w:sz w:val="18"/>
          <w:szCs w:val="18"/>
        </w:rPr>
        <w:tab/>
        <w:t>Identifikátor výrobku</w:t>
      </w:r>
    </w:p>
    <w:p w:rsidR="00BC5750" w:rsidRDefault="00BC5750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Obchodní název: TNT – surovina</w:t>
      </w:r>
    </w:p>
    <w:p w:rsidR="00BC5750" w:rsidRDefault="00BC5750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Název podle 67/548/EHS: </w:t>
      </w:r>
      <w:r w:rsidR="00854CAC">
        <w:rPr>
          <w:rFonts w:asciiTheme="minorHAnsi" w:hAnsiTheme="minorHAnsi"/>
          <w:sz w:val="18"/>
          <w:szCs w:val="18"/>
        </w:rPr>
        <w:t xml:space="preserve">EC </w:t>
      </w:r>
      <w:r w:rsidR="00854CAC" w:rsidRPr="00854CAC">
        <w:rPr>
          <w:rFonts w:asciiTheme="minorHAnsi" w:hAnsiTheme="minorHAnsi"/>
          <w:sz w:val="18"/>
          <w:szCs w:val="18"/>
        </w:rPr>
        <w:t>204-289-6</w:t>
      </w:r>
      <w:r w:rsidR="00854CAC">
        <w:rPr>
          <w:rFonts w:asciiTheme="minorHAnsi" w:hAnsiTheme="minorHAnsi"/>
          <w:sz w:val="18"/>
          <w:szCs w:val="18"/>
        </w:rPr>
        <w:t>, 2,4,6 trinitrotoluene</w:t>
      </w:r>
    </w:p>
    <w:p w:rsidR="00854CAC" w:rsidRDefault="00854CAC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Další názvy: TNT</w:t>
      </w:r>
    </w:p>
    <w:p w:rsidR="00854CAC" w:rsidRDefault="00AD111F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</w:t>
      </w:r>
      <w:r w:rsidR="00854CAC">
        <w:rPr>
          <w:rFonts w:asciiTheme="minorHAnsi" w:hAnsiTheme="minorHAnsi"/>
          <w:sz w:val="18"/>
          <w:szCs w:val="18"/>
        </w:rPr>
        <w:t>egistrační číslo: 05-2118528581-42-0000</w:t>
      </w:r>
    </w:p>
    <w:p w:rsidR="00854CAC" w:rsidRPr="000A2568" w:rsidRDefault="00854CAC" w:rsidP="00BC5750">
      <w:pPr>
        <w:rPr>
          <w:rFonts w:asciiTheme="minorHAnsi" w:hAnsiTheme="minorHAnsi"/>
          <w:b/>
          <w:sz w:val="18"/>
          <w:szCs w:val="18"/>
        </w:rPr>
      </w:pPr>
      <w:r w:rsidRPr="000A2568">
        <w:rPr>
          <w:rFonts w:asciiTheme="minorHAnsi" w:hAnsiTheme="minorHAnsi"/>
          <w:b/>
          <w:sz w:val="18"/>
          <w:szCs w:val="18"/>
        </w:rPr>
        <w:t>1.2</w:t>
      </w:r>
      <w:r w:rsidRPr="000A2568">
        <w:rPr>
          <w:rFonts w:asciiTheme="minorHAnsi" w:hAnsiTheme="minorHAnsi"/>
          <w:b/>
          <w:sz w:val="18"/>
          <w:szCs w:val="18"/>
        </w:rPr>
        <w:tab/>
        <w:t>Příslušná určená použití látky a nedoporučená použití látky</w:t>
      </w:r>
    </w:p>
    <w:p w:rsidR="003B50EF" w:rsidRPr="003B50EF" w:rsidRDefault="003B50EF" w:rsidP="003B50EF">
      <w:pPr>
        <w:rPr>
          <w:rFonts w:asciiTheme="minorHAnsi" w:hAnsiTheme="minorHAnsi"/>
          <w:sz w:val="18"/>
          <w:szCs w:val="18"/>
        </w:rPr>
      </w:pPr>
      <w:r w:rsidRPr="003B50EF">
        <w:rPr>
          <w:rFonts w:asciiTheme="minorHAnsi" w:hAnsiTheme="minorHAnsi"/>
          <w:sz w:val="18"/>
          <w:szCs w:val="18"/>
        </w:rPr>
        <w:t>TNT se používá jako surovina pro výrobu směsných trhavin osobami s příslušně místní odbornou způsobilostí.</w:t>
      </w:r>
    </w:p>
    <w:p w:rsidR="000A2568" w:rsidRDefault="003B50EF" w:rsidP="003B50EF">
      <w:pPr>
        <w:rPr>
          <w:rFonts w:asciiTheme="minorHAnsi" w:hAnsiTheme="minorHAnsi"/>
          <w:sz w:val="18"/>
          <w:szCs w:val="18"/>
        </w:rPr>
      </w:pPr>
      <w:r w:rsidRPr="003B50EF">
        <w:rPr>
          <w:rFonts w:asciiTheme="minorHAnsi" w:hAnsiTheme="minorHAnsi"/>
          <w:sz w:val="18"/>
          <w:szCs w:val="18"/>
        </w:rPr>
        <w:t>TNT se nesmí používat pro jiné účely, než je stanoveno příslušnou provozní dokumentací.</w:t>
      </w:r>
    </w:p>
    <w:p w:rsidR="000A2568" w:rsidRPr="000A2568" w:rsidRDefault="000A2568" w:rsidP="00BC5750">
      <w:pPr>
        <w:rPr>
          <w:rFonts w:asciiTheme="minorHAnsi" w:hAnsiTheme="minorHAnsi"/>
          <w:b/>
          <w:sz w:val="18"/>
          <w:szCs w:val="18"/>
        </w:rPr>
      </w:pPr>
      <w:r w:rsidRPr="000A2568">
        <w:rPr>
          <w:rFonts w:asciiTheme="minorHAnsi" w:hAnsiTheme="minorHAnsi"/>
          <w:b/>
          <w:sz w:val="18"/>
          <w:szCs w:val="18"/>
        </w:rPr>
        <w:t>1.3</w:t>
      </w:r>
      <w:r w:rsidRPr="000A2568">
        <w:rPr>
          <w:rFonts w:asciiTheme="minorHAnsi" w:hAnsiTheme="minorHAnsi"/>
          <w:b/>
          <w:sz w:val="18"/>
          <w:szCs w:val="18"/>
        </w:rPr>
        <w:tab/>
        <w:t>Podrobné údaje o dodavateli bezpečnostního listu</w:t>
      </w:r>
    </w:p>
    <w:p w:rsidR="000A2568" w:rsidRDefault="000A2568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STV GROUP a.s.</w:t>
      </w:r>
    </w:p>
    <w:p w:rsidR="000A2568" w:rsidRDefault="000A2568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Žitná 45, 110 00 Praha 1, Česká republika</w:t>
      </w:r>
    </w:p>
    <w:p w:rsidR="000A2568" w:rsidRDefault="000A2568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IČO: 26181134, DIČ: CZ26181134</w:t>
      </w:r>
    </w:p>
    <w:p w:rsidR="000A2568" w:rsidRDefault="00C7086D" w:rsidP="00BC5750">
      <w:pPr>
        <w:rPr>
          <w:rFonts w:asciiTheme="minorHAnsi" w:hAnsiTheme="minorHAnsi"/>
          <w:sz w:val="18"/>
          <w:szCs w:val="18"/>
        </w:rPr>
      </w:pPr>
      <w:hyperlink r:id="rId8" w:history="1">
        <w:r w:rsidR="000A2568" w:rsidRPr="0028191D">
          <w:rPr>
            <w:rStyle w:val="Hypertextovodkaz"/>
            <w:rFonts w:asciiTheme="minorHAnsi" w:hAnsiTheme="minorHAnsi"/>
            <w:sz w:val="18"/>
            <w:szCs w:val="18"/>
          </w:rPr>
          <w:t>http://www.stvgroup.cz</w:t>
        </w:r>
      </w:hyperlink>
      <w:r w:rsidR="000A2568">
        <w:rPr>
          <w:rFonts w:asciiTheme="minorHAnsi" w:hAnsiTheme="minorHAnsi"/>
          <w:sz w:val="18"/>
          <w:szCs w:val="18"/>
        </w:rPr>
        <w:t xml:space="preserve">, E-mail: </w:t>
      </w:r>
      <w:hyperlink r:id="rId9" w:history="1">
        <w:r w:rsidR="000A2568" w:rsidRPr="0028191D">
          <w:rPr>
            <w:rStyle w:val="Hypertextovodkaz"/>
            <w:rFonts w:asciiTheme="minorHAnsi" w:hAnsiTheme="minorHAnsi"/>
            <w:sz w:val="18"/>
            <w:szCs w:val="18"/>
          </w:rPr>
          <w:t>stv@stvgroup.cz</w:t>
        </w:r>
      </w:hyperlink>
    </w:p>
    <w:p w:rsidR="000A2568" w:rsidRDefault="000A2568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tel.: +420 </w:t>
      </w:r>
      <w:r w:rsidRPr="000A2568">
        <w:rPr>
          <w:rFonts w:asciiTheme="minorHAnsi" w:hAnsiTheme="minorHAnsi"/>
          <w:sz w:val="18"/>
          <w:szCs w:val="18"/>
        </w:rPr>
        <w:t>274 012</w:t>
      </w:r>
      <w:r>
        <w:rPr>
          <w:rFonts w:asciiTheme="minorHAnsi" w:hAnsiTheme="minorHAnsi"/>
          <w:sz w:val="18"/>
          <w:szCs w:val="18"/>
        </w:rPr>
        <w:t> </w:t>
      </w:r>
      <w:r w:rsidRPr="000A2568">
        <w:rPr>
          <w:rFonts w:asciiTheme="minorHAnsi" w:hAnsiTheme="minorHAnsi"/>
          <w:sz w:val="18"/>
          <w:szCs w:val="18"/>
        </w:rPr>
        <w:t>201</w:t>
      </w:r>
      <w:r>
        <w:rPr>
          <w:rFonts w:asciiTheme="minorHAnsi" w:hAnsiTheme="minorHAnsi"/>
          <w:sz w:val="18"/>
          <w:szCs w:val="18"/>
        </w:rPr>
        <w:t xml:space="preserve">, fax: </w:t>
      </w:r>
      <w:r w:rsidRPr="000A2568">
        <w:rPr>
          <w:rFonts w:asciiTheme="minorHAnsi" w:hAnsiTheme="minorHAnsi"/>
          <w:sz w:val="18"/>
          <w:szCs w:val="18"/>
        </w:rPr>
        <w:t>+420 296 220</w:t>
      </w:r>
      <w:r>
        <w:rPr>
          <w:rFonts w:asciiTheme="minorHAnsi" w:hAnsiTheme="minorHAnsi"/>
          <w:sz w:val="18"/>
          <w:szCs w:val="18"/>
        </w:rPr>
        <w:t> </w:t>
      </w:r>
      <w:r w:rsidRPr="000A2568">
        <w:rPr>
          <w:rFonts w:asciiTheme="minorHAnsi" w:hAnsiTheme="minorHAnsi"/>
          <w:sz w:val="18"/>
          <w:szCs w:val="18"/>
        </w:rPr>
        <w:t>300</w:t>
      </w:r>
    </w:p>
    <w:p w:rsidR="000A2568" w:rsidRDefault="000A2568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Osoba zodpovědná za BL: Ing. Michal Zapletal, tel.: +420 724 036 696, E-mail: </w:t>
      </w:r>
      <w:hyperlink r:id="rId10" w:history="1">
        <w:r w:rsidRPr="0028191D">
          <w:rPr>
            <w:rStyle w:val="Hypertextovodkaz"/>
            <w:rFonts w:asciiTheme="minorHAnsi" w:hAnsiTheme="minorHAnsi"/>
            <w:sz w:val="18"/>
            <w:szCs w:val="18"/>
          </w:rPr>
          <w:t>zapletal@stvgroup.cz</w:t>
        </w:r>
      </w:hyperlink>
    </w:p>
    <w:p w:rsidR="00A978AC" w:rsidRDefault="000A2568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Telefonní číslo pro naléhavé situace: Toxikologické informační středisko, Na bojišti 1, </w:t>
      </w:r>
      <w:r w:rsidR="00A978AC">
        <w:rPr>
          <w:rFonts w:asciiTheme="minorHAnsi" w:hAnsiTheme="minorHAnsi"/>
          <w:sz w:val="18"/>
          <w:szCs w:val="18"/>
        </w:rPr>
        <w:t>128 08 Praha 2</w:t>
      </w:r>
    </w:p>
    <w:p w:rsidR="000A2568" w:rsidRDefault="00A978AC" w:rsidP="00BC57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tel. Pro ČR (24 hod denně): 224 919 293, 224 915 402, 224 914</w:t>
      </w:r>
      <w:r w:rsidR="00AD111F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575</w:t>
      </w:r>
    </w:p>
    <w:p w:rsidR="00AD111F" w:rsidRDefault="00AD111F" w:rsidP="003B02E7">
      <w:pPr>
        <w:pStyle w:val="Nadpis6"/>
      </w:pPr>
    </w:p>
    <w:p w:rsidR="003B02E7" w:rsidRDefault="003B02E7" w:rsidP="003B02E7">
      <w:pPr>
        <w:pStyle w:val="Nadpis6"/>
      </w:pPr>
      <w:r>
        <w:t>ODDÍL 2: Identifikace nebezpečnosti</w:t>
      </w:r>
    </w:p>
    <w:p w:rsidR="003B02E7" w:rsidRPr="005A3663" w:rsidRDefault="003B02E7" w:rsidP="003B02E7">
      <w:pPr>
        <w:rPr>
          <w:rFonts w:asciiTheme="minorHAnsi" w:hAnsiTheme="minorHAnsi"/>
          <w:b/>
          <w:sz w:val="18"/>
          <w:szCs w:val="18"/>
        </w:rPr>
      </w:pPr>
      <w:r w:rsidRPr="005A3663">
        <w:rPr>
          <w:rFonts w:asciiTheme="minorHAnsi" w:hAnsiTheme="minorHAnsi"/>
          <w:b/>
          <w:sz w:val="18"/>
          <w:szCs w:val="18"/>
        </w:rPr>
        <w:t>2.1</w:t>
      </w:r>
      <w:r w:rsidRPr="005A3663">
        <w:rPr>
          <w:rFonts w:asciiTheme="minorHAnsi" w:hAnsiTheme="minorHAnsi"/>
          <w:b/>
          <w:sz w:val="18"/>
          <w:szCs w:val="18"/>
        </w:rPr>
        <w:tab/>
        <w:t>Klasifikace látky nebo směsi</w:t>
      </w:r>
    </w:p>
    <w:p w:rsidR="00BE22B2" w:rsidRDefault="00BE22B2" w:rsidP="003B02E7">
      <w:pPr>
        <w:rPr>
          <w:rFonts w:asciiTheme="minorHAnsi" w:hAnsiTheme="minorHAnsi"/>
          <w:sz w:val="18"/>
          <w:szCs w:val="18"/>
        </w:rPr>
      </w:pPr>
      <w:r w:rsidRPr="00BE22B2">
        <w:rPr>
          <w:rFonts w:asciiTheme="minorHAnsi" w:hAnsiTheme="minorHAnsi"/>
          <w:sz w:val="18"/>
          <w:szCs w:val="18"/>
        </w:rPr>
        <w:t>Směs je klasifikována jako nebezpečná ve smyslu nařízení 1272/2008/ES i směrnice 1999/45/ES.</w:t>
      </w:r>
      <w:r>
        <w:rPr>
          <w:rFonts w:asciiTheme="minorHAnsi" w:hAnsiTheme="minorHAnsi"/>
          <w:sz w:val="18"/>
          <w:szCs w:val="18"/>
        </w:rPr>
        <w:t xml:space="preserve"> </w:t>
      </w:r>
      <w:r w:rsidRPr="00BE22B2">
        <w:rPr>
          <w:rFonts w:asciiTheme="minorHAnsi" w:hAnsiTheme="minorHAnsi"/>
          <w:sz w:val="18"/>
          <w:szCs w:val="18"/>
        </w:rPr>
        <w:t>Plný text všech klasifikací a R-vět je uveden v oddíle 16.</w:t>
      </w:r>
    </w:p>
    <w:p w:rsidR="003B02E7" w:rsidRDefault="00873311" w:rsidP="003B02E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2.1.1</w:t>
      </w:r>
      <w:r>
        <w:rPr>
          <w:rFonts w:asciiTheme="minorHAnsi" w:hAnsiTheme="minorHAnsi"/>
          <w:sz w:val="18"/>
          <w:szCs w:val="18"/>
        </w:rPr>
        <w:tab/>
        <w:t>Podle nařízení (ES) č. 1272/2008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proofErr w:type="spellStart"/>
      <w:r w:rsidRPr="00873311">
        <w:rPr>
          <w:rFonts w:asciiTheme="minorHAnsi" w:hAnsiTheme="minorHAnsi"/>
          <w:sz w:val="18"/>
          <w:szCs w:val="18"/>
        </w:rPr>
        <w:t>Expl</w:t>
      </w:r>
      <w:proofErr w:type="spellEnd"/>
      <w:r w:rsidRPr="00873311">
        <w:rPr>
          <w:rFonts w:asciiTheme="minorHAnsi" w:hAnsiTheme="minorHAnsi"/>
          <w:sz w:val="18"/>
          <w:szCs w:val="18"/>
        </w:rPr>
        <w:t>. 1.1; H201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proofErr w:type="spellStart"/>
      <w:r w:rsidRPr="00873311">
        <w:rPr>
          <w:rFonts w:asciiTheme="minorHAnsi" w:hAnsiTheme="minorHAnsi"/>
          <w:sz w:val="18"/>
          <w:szCs w:val="18"/>
        </w:rPr>
        <w:t>Acute</w:t>
      </w:r>
      <w:proofErr w:type="spellEnd"/>
      <w:r w:rsidRPr="0087331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73311">
        <w:rPr>
          <w:rFonts w:asciiTheme="minorHAnsi" w:hAnsiTheme="minorHAnsi"/>
          <w:sz w:val="18"/>
          <w:szCs w:val="18"/>
        </w:rPr>
        <w:t>Tox</w:t>
      </w:r>
      <w:proofErr w:type="spellEnd"/>
      <w:r w:rsidRPr="00873311">
        <w:rPr>
          <w:rFonts w:asciiTheme="minorHAnsi" w:hAnsiTheme="minorHAnsi"/>
          <w:sz w:val="18"/>
          <w:szCs w:val="18"/>
        </w:rPr>
        <w:t>. 3; H331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proofErr w:type="spellStart"/>
      <w:r w:rsidRPr="00873311">
        <w:rPr>
          <w:rFonts w:asciiTheme="minorHAnsi" w:hAnsiTheme="minorHAnsi"/>
          <w:sz w:val="18"/>
          <w:szCs w:val="18"/>
        </w:rPr>
        <w:t>Acute</w:t>
      </w:r>
      <w:proofErr w:type="spellEnd"/>
      <w:r w:rsidRPr="0087331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73311">
        <w:rPr>
          <w:rFonts w:asciiTheme="minorHAnsi" w:hAnsiTheme="minorHAnsi"/>
          <w:sz w:val="18"/>
          <w:szCs w:val="18"/>
        </w:rPr>
        <w:t>Tox</w:t>
      </w:r>
      <w:proofErr w:type="spellEnd"/>
      <w:r w:rsidRPr="00873311">
        <w:rPr>
          <w:rFonts w:asciiTheme="minorHAnsi" w:hAnsiTheme="minorHAnsi"/>
          <w:sz w:val="18"/>
          <w:szCs w:val="18"/>
        </w:rPr>
        <w:t>. 3; H311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proofErr w:type="spellStart"/>
      <w:r w:rsidRPr="00873311">
        <w:rPr>
          <w:rFonts w:asciiTheme="minorHAnsi" w:hAnsiTheme="minorHAnsi"/>
          <w:sz w:val="18"/>
          <w:szCs w:val="18"/>
        </w:rPr>
        <w:t>Acute</w:t>
      </w:r>
      <w:proofErr w:type="spellEnd"/>
      <w:r w:rsidRPr="0087331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73311">
        <w:rPr>
          <w:rFonts w:asciiTheme="minorHAnsi" w:hAnsiTheme="minorHAnsi"/>
          <w:sz w:val="18"/>
          <w:szCs w:val="18"/>
        </w:rPr>
        <w:t>Tox</w:t>
      </w:r>
      <w:proofErr w:type="spellEnd"/>
      <w:r w:rsidRPr="00873311">
        <w:rPr>
          <w:rFonts w:asciiTheme="minorHAnsi" w:hAnsiTheme="minorHAnsi"/>
          <w:sz w:val="18"/>
          <w:szCs w:val="18"/>
        </w:rPr>
        <w:t>. 3; H301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r w:rsidRPr="00873311">
        <w:rPr>
          <w:rFonts w:asciiTheme="minorHAnsi" w:hAnsiTheme="minorHAnsi"/>
          <w:sz w:val="18"/>
          <w:szCs w:val="18"/>
        </w:rPr>
        <w:t>STOT RE 2; H373</w:t>
      </w:r>
    </w:p>
    <w:p w:rsidR="00873311" w:rsidRDefault="00873311" w:rsidP="00873311">
      <w:pPr>
        <w:rPr>
          <w:rFonts w:asciiTheme="minorHAnsi" w:hAnsiTheme="minorHAnsi"/>
          <w:sz w:val="18"/>
          <w:szCs w:val="18"/>
        </w:rPr>
      </w:pPr>
      <w:proofErr w:type="spellStart"/>
      <w:r w:rsidRPr="00873311">
        <w:rPr>
          <w:rFonts w:asciiTheme="minorHAnsi" w:hAnsiTheme="minorHAnsi"/>
          <w:sz w:val="18"/>
          <w:szCs w:val="18"/>
        </w:rPr>
        <w:t>Aquatic</w:t>
      </w:r>
      <w:proofErr w:type="spellEnd"/>
      <w:r w:rsidRPr="0087331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73311">
        <w:rPr>
          <w:rFonts w:asciiTheme="minorHAnsi" w:hAnsiTheme="minorHAnsi"/>
          <w:sz w:val="18"/>
          <w:szCs w:val="18"/>
        </w:rPr>
        <w:t>Chronic</w:t>
      </w:r>
      <w:proofErr w:type="spellEnd"/>
      <w:r w:rsidRPr="00873311">
        <w:rPr>
          <w:rFonts w:asciiTheme="minorHAnsi" w:hAnsiTheme="minorHAnsi"/>
          <w:sz w:val="18"/>
          <w:szCs w:val="18"/>
        </w:rPr>
        <w:t xml:space="preserve"> 2; H411</w:t>
      </w:r>
    </w:p>
    <w:p w:rsidR="00873311" w:rsidRDefault="00873311" w:rsidP="0087331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2.1.2</w:t>
      </w:r>
      <w:r>
        <w:rPr>
          <w:rFonts w:asciiTheme="minorHAnsi" w:hAnsiTheme="minorHAnsi"/>
          <w:sz w:val="18"/>
          <w:szCs w:val="18"/>
        </w:rPr>
        <w:tab/>
        <w:t>Podle směrnice Rady 67/548/EHS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E; R2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r w:rsidRPr="00873311">
        <w:rPr>
          <w:rFonts w:asciiTheme="minorHAnsi" w:hAnsiTheme="minorHAnsi"/>
          <w:sz w:val="18"/>
          <w:szCs w:val="18"/>
        </w:rPr>
        <w:t>T; R23/24/25</w:t>
      </w:r>
    </w:p>
    <w:p w:rsidR="00873311" w:rsidRPr="00873311" w:rsidRDefault="00873311" w:rsidP="00873311">
      <w:pPr>
        <w:rPr>
          <w:rFonts w:asciiTheme="minorHAnsi" w:hAnsiTheme="minorHAnsi"/>
          <w:sz w:val="18"/>
          <w:szCs w:val="18"/>
        </w:rPr>
      </w:pPr>
      <w:r w:rsidRPr="00873311">
        <w:rPr>
          <w:rFonts w:asciiTheme="minorHAnsi" w:hAnsiTheme="minorHAnsi"/>
          <w:sz w:val="18"/>
          <w:szCs w:val="18"/>
        </w:rPr>
        <w:t>R33</w:t>
      </w:r>
    </w:p>
    <w:p w:rsidR="00873311" w:rsidRDefault="00873311" w:rsidP="00873311">
      <w:pPr>
        <w:rPr>
          <w:rFonts w:asciiTheme="minorHAnsi" w:hAnsiTheme="minorHAnsi"/>
          <w:sz w:val="18"/>
          <w:szCs w:val="18"/>
        </w:rPr>
      </w:pPr>
      <w:r w:rsidRPr="00873311">
        <w:rPr>
          <w:rFonts w:asciiTheme="minorHAnsi" w:hAnsiTheme="minorHAnsi"/>
          <w:sz w:val="18"/>
          <w:szCs w:val="18"/>
        </w:rPr>
        <w:t>N; R51</w:t>
      </w:r>
      <w:r>
        <w:rPr>
          <w:rFonts w:asciiTheme="minorHAnsi" w:hAnsiTheme="minorHAnsi"/>
          <w:sz w:val="18"/>
          <w:szCs w:val="18"/>
        </w:rPr>
        <w:t>-</w:t>
      </w:r>
      <w:r w:rsidRPr="00873311">
        <w:rPr>
          <w:rFonts w:asciiTheme="minorHAnsi" w:hAnsiTheme="minorHAnsi"/>
          <w:sz w:val="18"/>
          <w:szCs w:val="18"/>
        </w:rPr>
        <w:t>53</w:t>
      </w:r>
    </w:p>
    <w:p w:rsidR="00BE22B2" w:rsidRDefault="00BE22B2" w:rsidP="0087331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2.1.3</w:t>
      </w:r>
      <w:r>
        <w:rPr>
          <w:rFonts w:asciiTheme="minorHAnsi" w:hAnsiTheme="minorHAnsi"/>
          <w:sz w:val="18"/>
          <w:szCs w:val="18"/>
        </w:rPr>
        <w:tab/>
      </w:r>
      <w:r w:rsidRPr="00BE22B2">
        <w:rPr>
          <w:rFonts w:asciiTheme="minorHAnsi" w:hAnsiTheme="minorHAnsi"/>
          <w:sz w:val="18"/>
          <w:szCs w:val="18"/>
        </w:rPr>
        <w:t>Nejzávažnější nepříznivé fyzikálně-chemické účinky, účinky na lidské zdraví a na životní prostředí směsi:</w:t>
      </w:r>
    </w:p>
    <w:p w:rsidR="00BE22B2" w:rsidRDefault="00BE22B2" w:rsidP="00873311">
      <w:pPr>
        <w:rPr>
          <w:rFonts w:asciiTheme="minorHAnsi" w:hAnsiTheme="minorHAnsi"/>
          <w:sz w:val="18"/>
          <w:szCs w:val="18"/>
        </w:rPr>
      </w:pPr>
      <w:r w:rsidRPr="00BE22B2">
        <w:rPr>
          <w:rFonts w:asciiTheme="minorHAnsi" w:hAnsiTheme="minorHAnsi"/>
          <w:sz w:val="18"/>
          <w:szCs w:val="18"/>
        </w:rPr>
        <w:t>Výbušnina; nebezpečí masivního výbuchu. Toxický při požití. Toxický při styku s kůží. Toxický při vdechování. Může způsobit poškození orgánů při prodloužené nebo opakované expozici. Toxický pro vodní organismy, s dlouhodobými účinky.</w:t>
      </w: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3B50EF" w:rsidRDefault="003B50EF" w:rsidP="00873311">
      <w:pPr>
        <w:rPr>
          <w:rFonts w:asciiTheme="minorHAnsi" w:hAnsiTheme="minorHAnsi"/>
          <w:b/>
          <w:sz w:val="18"/>
          <w:szCs w:val="18"/>
        </w:rPr>
      </w:pPr>
    </w:p>
    <w:p w:rsidR="008D4ED9" w:rsidRDefault="008D4ED9" w:rsidP="00873311">
      <w:pPr>
        <w:rPr>
          <w:rFonts w:asciiTheme="minorHAnsi" w:hAnsiTheme="minorHAnsi"/>
          <w:b/>
          <w:sz w:val="18"/>
          <w:szCs w:val="18"/>
        </w:rPr>
      </w:pPr>
    </w:p>
    <w:p w:rsidR="00BE22B2" w:rsidRPr="005A3663" w:rsidRDefault="00BE22B2" w:rsidP="00873311">
      <w:pPr>
        <w:rPr>
          <w:rFonts w:asciiTheme="minorHAnsi" w:hAnsiTheme="minorHAnsi"/>
          <w:b/>
          <w:sz w:val="18"/>
          <w:szCs w:val="18"/>
        </w:rPr>
      </w:pPr>
      <w:r w:rsidRPr="005A3663">
        <w:rPr>
          <w:rFonts w:asciiTheme="minorHAnsi" w:hAnsiTheme="minorHAnsi"/>
          <w:b/>
          <w:sz w:val="18"/>
          <w:szCs w:val="18"/>
        </w:rPr>
        <w:lastRenderedPageBreak/>
        <w:t>2.2</w:t>
      </w:r>
      <w:r w:rsidRPr="005A3663">
        <w:rPr>
          <w:rFonts w:asciiTheme="minorHAnsi" w:hAnsiTheme="minorHAnsi"/>
          <w:b/>
          <w:sz w:val="18"/>
          <w:szCs w:val="18"/>
        </w:rPr>
        <w:tab/>
        <w:t>Prvky označení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12"/>
        <w:gridCol w:w="2515"/>
        <w:gridCol w:w="2516"/>
      </w:tblGrid>
      <w:tr w:rsidR="00DB24F8" w:rsidTr="00DB24F8">
        <w:tc>
          <w:tcPr>
            <w:tcW w:w="2518" w:type="dxa"/>
          </w:tcPr>
          <w:p w:rsidR="00DB24F8" w:rsidRDefault="00DB24F8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H201</w:t>
            </w:r>
          </w:p>
        </w:tc>
        <w:tc>
          <w:tcPr>
            <w:tcW w:w="2512" w:type="dxa"/>
          </w:tcPr>
          <w:p w:rsidR="00DB24F8" w:rsidRDefault="005E5E12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H301</w:t>
            </w:r>
            <w:r w:rsidR="006C194C">
              <w:rPr>
                <w:rFonts w:asciiTheme="minorHAnsi" w:hAnsiTheme="minorHAnsi"/>
                <w:sz w:val="18"/>
                <w:szCs w:val="18"/>
              </w:rPr>
              <w:t>, H311, H331</w:t>
            </w:r>
          </w:p>
        </w:tc>
        <w:tc>
          <w:tcPr>
            <w:tcW w:w="2515" w:type="dxa"/>
          </w:tcPr>
          <w:p w:rsidR="00DB24F8" w:rsidRDefault="005328ED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H373</w:t>
            </w:r>
          </w:p>
        </w:tc>
        <w:tc>
          <w:tcPr>
            <w:tcW w:w="2516" w:type="dxa"/>
          </w:tcPr>
          <w:p w:rsidR="00DB24F8" w:rsidRDefault="0013454A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H411</w:t>
            </w:r>
          </w:p>
        </w:tc>
      </w:tr>
      <w:tr w:rsidR="00DB24F8" w:rsidTr="00DB24F8">
        <w:tc>
          <w:tcPr>
            <w:tcW w:w="2518" w:type="dxa"/>
          </w:tcPr>
          <w:p w:rsidR="00DB24F8" w:rsidRPr="00DB24F8" w:rsidRDefault="00DB24F8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Výbušnina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nebezpečí masivního výbuchu</w:t>
            </w:r>
          </w:p>
        </w:tc>
        <w:tc>
          <w:tcPr>
            <w:tcW w:w="2512" w:type="dxa"/>
          </w:tcPr>
          <w:p w:rsidR="00DB24F8" w:rsidRDefault="005E5E12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Toxický při požití</w:t>
            </w:r>
          </w:p>
          <w:p w:rsidR="005E5E12" w:rsidRDefault="005E5E12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Toxický při styku s</w:t>
            </w:r>
            <w:r w:rsidR="006C194C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kůží</w:t>
            </w:r>
          </w:p>
          <w:p w:rsidR="006C194C" w:rsidRDefault="006C194C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Toxický při vdechování</w:t>
            </w:r>
          </w:p>
        </w:tc>
        <w:tc>
          <w:tcPr>
            <w:tcW w:w="2515" w:type="dxa"/>
          </w:tcPr>
          <w:p w:rsidR="00DB24F8" w:rsidRDefault="00703E28" w:rsidP="007260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Může způsobit</w:t>
            </w:r>
            <w:r w:rsidR="005E5E12">
              <w:rPr>
                <w:rFonts w:asciiTheme="minorHAnsi" w:hAnsiTheme="minorHAnsi"/>
                <w:sz w:val="18"/>
                <w:szCs w:val="18"/>
              </w:rPr>
              <w:t xml:space="preserve"> poškození orgánů (nervová soustava, </w:t>
            </w:r>
            <w:r w:rsidR="00726029">
              <w:rPr>
                <w:rFonts w:asciiTheme="minorHAnsi" w:hAnsiTheme="minorHAnsi"/>
                <w:sz w:val="18"/>
                <w:szCs w:val="18"/>
              </w:rPr>
              <w:t xml:space="preserve">způsobuje </w:t>
            </w:r>
            <w:proofErr w:type="spellStart"/>
            <w:r w:rsidR="00726029">
              <w:rPr>
                <w:rFonts w:asciiTheme="minorHAnsi" w:hAnsiTheme="minorHAnsi"/>
                <w:sz w:val="18"/>
                <w:szCs w:val="18"/>
              </w:rPr>
              <w:t>metanogloghinovou</w:t>
            </w:r>
            <w:proofErr w:type="spellEnd"/>
            <w:r w:rsidR="007260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6029">
              <w:rPr>
                <w:rFonts w:asciiTheme="minorHAnsi" w:hAnsiTheme="minorHAnsi"/>
                <w:sz w:val="18"/>
                <w:szCs w:val="18"/>
              </w:rPr>
              <w:t>cyanozu</w:t>
            </w:r>
            <w:proofErr w:type="spellEnd"/>
            <w:r w:rsidR="00726029">
              <w:rPr>
                <w:rFonts w:asciiTheme="minorHAnsi" w:hAnsiTheme="minorHAnsi"/>
                <w:sz w:val="18"/>
                <w:szCs w:val="18"/>
              </w:rPr>
              <w:t xml:space="preserve">, poškozuje </w:t>
            </w:r>
            <w:r w:rsidR="005E5E12">
              <w:rPr>
                <w:rFonts w:asciiTheme="minorHAnsi" w:hAnsiTheme="minorHAnsi"/>
                <w:sz w:val="18"/>
                <w:szCs w:val="18"/>
              </w:rPr>
              <w:t xml:space="preserve">játra, </w:t>
            </w:r>
            <w:r w:rsidR="00726029">
              <w:rPr>
                <w:rFonts w:asciiTheme="minorHAnsi" w:hAnsiTheme="minorHAnsi"/>
                <w:sz w:val="18"/>
                <w:szCs w:val="18"/>
              </w:rPr>
              <w:t>a krvetvorbu) při prodloužené nebo opakované expozici</w:t>
            </w:r>
          </w:p>
        </w:tc>
        <w:tc>
          <w:tcPr>
            <w:tcW w:w="2516" w:type="dxa"/>
          </w:tcPr>
          <w:p w:rsidR="00DB24F8" w:rsidRDefault="0013454A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Toxický pro vodní organismy, s dlouhodobými účinky</w:t>
            </w:r>
          </w:p>
        </w:tc>
      </w:tr>
      <w:tr w:rsidR="00DB24F8" w:rsidTr="00DB24F8">
        <w:trPr>
          <w:trHeight w:val="1057"/>
        </w:trPr>
        <w:tc>
          <w:tcPr>
            <w:tcW w:w="2518" w:type="dxa"/>
          </w:tcPr>
          <w:p w:rsidR="00DB24F8" w:rsidRDefault="00DB24F8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359660B5" wp14:editId="6508C6B6">
                  <wp:extent cx="695960" cy="636905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DB24F8" w:rsidRDefault="005E5E12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BC0E7C" wp14:editId="758460C4">
                  <wp:extent cx="695960" cy="654685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DB24F8" w:rsidRDefault="005E5E12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814878" wp14:editId="64C61ACE">
                  <wp:extent cx="702310" cy="654685"/>
                  <wp:effectExtent l="0" t="0" r="254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DB24F8" w:rsidRDefault="00726029" w:rsidP="00873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FF2A61" wp14:editId="3E09810A">
                  <wp:extent cx="702310" cy="648970"/>
                  <wp:effectExtent l="0" t="0" r="254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28" w:rsidTr="009624BD">
        <w:trPr>
          <w:trHeight w:val="936"/>
        </w:trPr>
        <w:tc>
          <w:tcPr>
            <w:tcW w:w="2518" w:type="dxa"/>
          </w:tcPr>
          <w:p w:rsidR="00703E28" w:rsidRDefault="00703E28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P210, P230, P240, P250, P280</w:t>
            </w: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703E28" w:rsidRDefault="00703E28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P370+P380,</w:t>
            </w:r>
            <w:r w:rsidR="009624BD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P372, P373</w:t>
            </w:r>
          </w:p>
          <w:p w:rsidR="009624BD" w:rsidRDefault="009624B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P401</w:t>
            </w:r>
          </w:p>
          <w:p w:rsidR="009624BD" w:rsidRPr="00703E28" w:rsidRDefault="009624B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P501</w:t>
            </w:r>
          </w:p>
        </w:tc>
        <w:tc>
          <w:tcPr>
            <w:tcW w:w="2512" w:type="dxa"/>
          </w:tcPr>
          <w:p w:rsidR="00703E28" w:rsidRDefault="009624B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P264, P270</w:t>
            </w:r>
            <w:r w:rsidR="007C2BD2">
              <w:rPr>
                <w:rFonts w:asciiTheme="minorHAnsi" w:hAnsiTheme="minorHAnsi" w:cs="Arial"/>
                <w:noProof/>
                <w:sz w:val="18"/>
                <w:szCs w:val="18"/>
              </w:rPr>
              <w:t>, P280 P261, P271</w:t>
            </w:r>
          </w:p>
          <w:p w:rsidR="009624BD" w:rsidRDefault="009624B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P301+P310, P321, P330</w:t>
            </w:r>
            <w:r w:rsidR="007C2BD2">
              <w:rPr>
                <w:rFonts w:asciiTheme="minorHAnsi" w:hAnsiTheme="minorHAnsi" w:cs="Arial"/>
                <w:noProof/>
                <w:sz w:val="18"/>
                <w:szCs w:val="18"/>
              </w:rPr>
              <w:t>, P302+P352, P312, P322, P361, P363, P304+P340, P311, P321</w:t>
            </w:r>
          </w:p>
          <w:p w:rsidR="009624BD" w:rsidRDefault="009624B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P405</w:t>
            </w:r>
            <w:r w:rsidR="007C2BD2">
              <w:rPr>
                <w:rFonts w:asciiTheme="minorHAnsi" w:hAnsiTheme="minorHAnsi" w:cs="Arial"/>
                <w:noProof/>
                <w:sz w:val="18"/>
                <w:szCs w:val="18"/>
              </w:rPr>
              <w:t>, P403+P233, P405</w:t>
            </w:r>
          </w:p>
          <w:p w:rsidR="009624BD" w:rsidRPr="00703E28" w:rsidRDefault="009624B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P501</w:t>
            </w:r>
            <w:r w:rsidR="007C2BD2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, </w:t>
            </w:r>
          </w:p>
        </w:tc>
        <w:tc>
          <w:tcPr>
            <w:tcW w:w="2515" w:type="dxa"/>
          </w:tcPr>
          <w:p w:rsidR="00703E28" w:rsidRDefault="005328E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P260</w:t>
            </w: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328ED" w:rsidRDefault="005328E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P314</w:t>
            </w: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328ED" w:rsidRPr="00703E28" w:rsidRDefault="005328ED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P501</w:t>
            </w:r>
          </w:p>
        </w:tc>
        <w:tc>
          <w:tcPr>
            <w:tcW w:w="2516" w:type="dxa"/>
          </w:tcPr>
          <w:p w:rsidR="00703E28" w:rsidRDefault="00326AAC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P273</w:t>
            </w: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AD111F" w:rsidRDefault="00AD111F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326AAC" w:rsidRPr="00703E28" w:rsidRDefault="00326AAC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P501</w:t>
            </w:r>
          </w:p>
        </w:tc>
      </w:tr>
      <w:tr w:rsidR="00F17AA9" w:rsidTr="00825283">
        <w:trPr>
          <w:trHeight w:val="936"/>
        </w:trPr>
        <w:tc>
          <w:tcPr>
            <w:tcW w:w="10061" w:type="dxa"/>
            <w:gridSpan w:val="4"/>
          </w:tcPr>
          <w:p w:rsidR="00F17AA9" w:rsidRDefault="00F17AA9" w:rsidP="00F17AA9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P210 </w:t>
            </w:r>
            <w:r w:rsidRPr="008D4ED9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Chraňte před 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t</w:t>
            </w:r>
            <w:r w:rsidRPr="008D4ED9">
              <w:rPr>
                <w:rFonts w:asciiTheme="minorHAnsi" w:hAnsiTheme="minorHAnsi" w:cs="Arial"/>
                <w:noProof/>
                <w:sz w:val="18"/>
                <w:szCs w:val="18"/>
              </w:rPr>
              <w:t>eplem/jiskrami/otevřeným plamenem/horkými povrchy.– Zákaz kouření.</w:t>
            </w:r>
          </w:p>
          <w:p w:rsidR="00F17AA9" w:rsidRDefault="00F17AA9" w:rsidP="00F17AA9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P230 </w:t>
            </w:r>
            <w:r w:rsidRPr="00F17AA9">
              <w:rPr>
                <w:rFonts w:asciiTheme="minorHAnsi" w:hAnsiTheme="minorHAnsi" w:cs="Arial"/>
                <w:noProof/>
                <w:sz w:val="18"/>
                <w:szCs w:val="18"/>
              </w:rPr>
              <w:t>Uchovávejte ve zvlhčeném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F17AA9">
              <w:rPr>
                <w:rFonts w:asciiTheme="minorHAnsi" w:hAnsiTheme="minorHAnsi" w:cs="Arial"/>
                <w:noProof/>
                <w:sz w:val="18"/>
                <w:szCs w:val="18"/>
              </w:rPr>
              <w:t>stavu…</w:t>
            </w:r>
          </w:p>
          <w:p w:rsidR="00F17AA9" w:rsidRDefault="00F17AA9" w:rsidP="00F17AA9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 240 </w:t>
            </w:r>
            <w:r w:rsidRPr="00F17AA9">
              <w:rPr>
                <w:rFonts w:asciiTheme="minorHAnsi" w:hAnsiTheme="minorHAnsi" w:cs="Arial"/>
                <w:noProof/>
                <w:sz w:val="18"/>
                <w:szCs w:val="18"/>
              </w:rPr>
              <w:t>Uzemněte obal a odběrové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F17AA9">
              <w:rPr>
                <w:rFonts w:asciiTheme="minorHAnsi" w:hAnsiTheme="minorHAnsi" w:cs="Arial"/>
                <w:noProof/>
                <w:sz w:val="18"/>
                <w:szCs w:val="18"/>
              </w:rPr>
              <w:t>zařízení.</w:t>
            </w:r>
          </w:p>
          <w:p w:rsidR="00F17AA9" w:rsidRDefault="00F17AA9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 250</w:t>
            </w:r>
            <w:r w:rsidR="00EB0A0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B0A0E"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Nevystavujte obrušování/nárazům/…/tření.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P260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Nevdechujte prach/dým/plyn/mlhu/páry/aerosoly.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P261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Zamezte vdechování prachu/dýmu/plynu/mlhy/par/aerosolů.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P264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Po manipulaci důkladně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omyjte…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P270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Při používání tohoto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výrobku nejezte, nepijte ani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nekuřte.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P271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Používejte pouze venku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nebo v dobře větraných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prostorách.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P273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Zabraňte uvolnění do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životního prostředí.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P280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Používejte ochranné rukavice/ochranný oděv/ochranné brýle/obličejový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EB0A0E">
              <w:rPr>
                <w:rFonts w:asciiTheme="minorHAnsi" w:hAnsiTheme="minorHAnsi" w:cs="Arial"/>
                <w:noProof/>
                <w:sz w:val="18"/>
                <w:szCs w:val="18"/>
              </w:rPr>
              <w:t>štít.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P301+310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PŘI POŽITÍ: Okamžitě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volejte TOXIKOLOGICKÉ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INFORMAČNÍ STŘEDISKO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nebo lékaře.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P302+P352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PŘI STYKU S KŮŽÍ: Omyjte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velkým množstvím mýdla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a vody.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P304+P340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PŘI VDECHNUTÍ: Přeneste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postiženého na čerstvý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vzduch a ponechte jej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v klidu v poloze usnadňující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dýchání.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P311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Volejte TOXIKOLOGICKÉ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INFORMAČNÍ STŘEDISKO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nebo lékaře.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P312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Necítíte-li se dobře, volejte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TOXIKOLOGICKÉ INFORMAČNÍ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STŘEDISKO nebo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lékaře.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P314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Necítíte-li se dobře, vyhledejte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lékařskou pomoc/ošetření.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P321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Odborné ošetření (viz… na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tomto štítku).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P322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Specifické opatření (viz…na tomto štítku).</w:t>
            </w:r>
          </w:p>
          <w:p w:rsidR="00E264F6" w:rsidRDefault="00E264F6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P330 Vypláchněte ústa.</w:t>
            </w:r>
          </w:p>
          <w:p w:rsidR="00E264F6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P361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Veškeré kontaminované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části oděvu okamžitě svlékněte.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P363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Kontaminovaný oděv před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opětovným použitím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vyperte.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P370+P380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P372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Nebezpečí výbuchu v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> 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případě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požáru.</w:t>
            </w:r>
          </w:p>
          <w:p w:rsidR="00EB0A0E" w:rsidRDefault="00EB0A0E" w:rsidP="00E264F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P373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Požár NEHASTE, dostane-li</w:t>
            </w:r>
            <w:r w:rsidR="00E264F6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E264F6" w:rsidRPr="00E264F6">
              <w:rPr>
                <w:rFonts w:asciiTheme="minorHAnsi" w:hAnsiTheme="minorHAnsi" w:cs="Arial"/>
                <w:noProof/>
                <w:sz w:val="18"/>
                <w:szCs w:val="18"/>
              </w:rPr>
              <w:t>se k výbušninám.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P401</w:t>
            </w:r>
            <w:r w:rsidR="007F706F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7F706F" w:rsidRPr="007F706F">
              <w:rPr>
                <w:rFonts w:asciiTheme="minorHAnsi" w:hAnsiTheme="minorHAnsi" w:cs="Arial"/>
                <w:noProof/>
                <w:sz w:val="18"/>
                <w:szCs w:val="18"/>
              </w:rPr>
              <w:t>Skladujte …</w:t>
            </w:r>
          </w:p>
          <w:p w:rsidR="00EB0A0E" w:rsidRDefault="00EB0A0E" w:rsidP="007F706F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P403+P233</w:t>
            </w:r>
            <w:r w:rsidR="007F706F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7F706F" w:rsidRPr="007F706F">
              <w:rPr>
                <w:rFonts w:asciiTheme="minorHAnsi" w:hAnsiTheme="minorHAnsi" w:cs="Arial"/>
                <w:noProof/>
                <w:sz w:val="18"/>
                <w:szCs w:val="18"/>
              </w:rPr>
              <w:t>Skladujte na dobře větraném</w:t>
            </w:r>
            <w:r w:rsidR="007F706F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7F706F" w:rsidRPr="007F706F">
              <w:rPr>
                <w:rFonts w:asciiTheme="minorHAnsi" w:hAnsiTheme="minorHAnsi" w:cs="Arial"/>
                <w:noProof/>
                <w:sz w:val="18"/>
                <w:szCs w:val="18"/>
              </w:rPr>
              <w:t>místě. Uchovávejte</w:t>
            </w:r>
            <w:r w:rsidR="007F706F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7F706F" w:rsidRPr="007F706F">
              <w:rPr>
                <w:rFonts w:asciiTheme="minorHAnsi" w:hAnsiTheme="minorHAnsi" w:cs="Arial"/>
                <w:noProof/>
                <w:sz w:val="18"/>
                <w:szCs w:val="18"/>
              </w:rPr>
              <w:t>obal těsně uzavřený.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P405</w:t>
            </w:r>
            <w:r w:rsidR="007F706F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7F706F" w:rsidRPr="007F706F">
              <w:rPr>
                <w:rFonts w:asciiTheme="minorHAnsi" w:hAnsiTheme="minorHAnsi" w:cs="Arial"/>
                <w:noProof/>
                <w:sz w:val="18"/>
                <w:szCs w:val="18"/>
              </w:rPr>
              <w:t>Skladujte uzamčené.</w:t>
            </w:r>
          </w:p>
          <w:p w:rsidR="00EB0A0E" w:rsidRDefault="00EB0A0E" w:rsidP="00EB0A0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P501</w:t>
            </w:r>
            <w:r w:rsidR="007F706F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="007F706F" w:rsidRPr="007F706F">
              <w:rPr>
                <w:rFonts w:asciiTheme="minorHAnsi" w:hAnsiTheme="minorHAnsi" w:cs="Arial"/>
                <w:noProof/>
                <w:sz w:val="18"/>
                <w:szCs w:val="18"/>
              </w:rPr>
              <w:t>Odstraňte obsah/obal…</w:t>
            </w:r>
          </w:p>
        </w:tc>
      </w:tr>
      <w:tr w:rsidR="00703E28" w:rsidTr="00B71502">
        <w:trPr>
          <w:trHeight w:val="227"/>
        </w:trPr>
        <w:tc>
          <w:tcPr>
            <w:tcW w:w="10061" w:type="dxa"/>
            <w:gridSpan w:val="4"/>
          </w:tcPr>
          <w:p w:rsidR="00703E28" w:rsidRPr="00703E28" w:rsidRDefault="00703E28" w:rsidP="0087331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Signální slovo: Nebezpečí.</w:t>
            </w:r>
          </w:p>
        </w:tc>
      </w:tr>
    </w:tbl>
    <w:p w:rsidR="00BE22B2" w:rsidRDefault="00BE22B2" w:rsidP="00873311">
      <w:pPr>
        <w:rPr>
          <w:rFonts w:asciiTheme="minorHAnsi" w:hAnsiTheme="minorHAnsi"/>
          <w:sz w:val="18"/>
          <w:szCs w:val="18"/>
        </w:rPr>
      </w:pPr>
    </w:p>
    <w:p w:rsidR="009D7E85" w:rsidRPr="005A3663" w:rsidRDefault="0090518A" w:rsidP="009D7E85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2.3</w:t>
      </w:r>
      <w:r w:rsidR="009D7E85" w:rsidRPr="005A3663">
        <w:rPr>
          <w:rFonts w:asciiTheme="minorHAnsi" w:hAnsiTheme="minorHAnsi"/>
          <w:b/>
          <w:sz w:val="18"/>
          <w:szCs w:val="18"/>
        </w:rPr>
        <w:tab/>
        <w:t>Prvky označení</w:t>
      </w:r>
    </w:p>
    <w:p w:rsidR="009D7E85" w:rsidRDefault="009D7E85" w:rsidP="00873311">
      <w:pPr>
        <w:rPr>
          <w:rFonts w:asciiTheme="minorHAnsi" w:hAnsiTheme="minorHAnsi"/>
          <w:sz w:val="18"/>
          <w:szCs w:val="18"/>
        </w:rPr>
      </w:pPr>
      <w:r w:rsidRPr="009D7E85">
        <w:rPr>
          <w:rFonts w:asciiTheme="minorHAnsi" w:hAnsiTheme="minorHAnsi"/>
          <w:sz w:val="18"/>
          <w:szCs w:val="18"/>
        </w:rPr>
        <w:t xml:space="preserve">Směs ani její složky nejsou klasifikovány jako PBT nebo </w:t>
      </w:r>
      <w:proofErr w:type="spellStart"/>
      <w:r w:rsidRPr="009D7E85">
        <w:rPr>
          <w:rFonts w:asciiTheme="minorHAnsi" w:hAnsiTheme="minorHAnsi"/>
          <w:sz w:val="18"/>
          <w:szCs w:val="18"/>
        </w:rPr>
        <w:t>vPvB</w:t>
      </w:r>
      <w:proofErr w:type="spellEnd"/>
      <w:r w:rsidRPr="009D7E85">
        <w:rPr>
          <w:rFonts w:asciiTheme="minorHAnsi" w:hAnsiTheme="minorHAnsi"/>
          <w:sz w:val="18"/>
          <w:szCs w:val="18"/>
        </w:rPr>
        <w:t xml:space="preserve"> a nejsou k datu vyhotovení bezpečnostního listu vedeny na kandidátské listině pro přílohu XIV nařízení REACH.</w:t>
      </w:r>
    </w:p>
    <w:p w:rsidR="0038063B" w:rsidRDefault="0038063B" w:rsidP="009D7E85">
      <w:pPr>
        <w:pStyle w:val="Nadpis6"/>
      </w:pPr>
    </w:p>
    <w:p w:rsidR="009D7E85" w:rsidRDefault="009D7E85" w:rsidP="009D7E85">
      <w:pPr>
        <w:pStyle w:val="Nadpis6"/>
      </w:pPr>
      <w:r>
        <w:t>ODDÍL 3</w:t>
      </w:r>
      <w:r w:rsidR="003D06BD">
        <w:t>: Složení/informace o složkách</w:t>
      </w:r>
    </w:p>
    <w:p w:rsidR="003D06BD" w:rsidRPr="003D06BD" w:rsidRDefault="003D06BD" w:rsidP="003D06BD">
      <w:pPr>
        <w:rPr>
          <w:rFonts w:asciiTheme="minorHAnsi" w:hAnsiTheme="minorHAnsi"/>
          <w:b/>
          <w:sz w:val="18"/>
          <w:szCs w:val="18"/>
        </w:rPr>
      </w:pPr>
      <w:r w:rsidRPr="003D06BD">
        <w:rPr>
          <w:rFonts w:asciiTheme="minorHAnsi" w:hAnsiTheme="minorHAnsi"/>
          <w:b/>
          <w:sz w:val="18"/>
          <w:szCs w:val="18"/>
        </w:rPr>
        <w:t>3.1</w:t>
      </w:r>
      <w:r w:rsidRPr="003D06BD">
        <w:rPr>
          <w:rFonts w:asciiTheme="minorHAnsi" w:hAnsiTheme="minorHAnsi"/>
          <w:b/>
          <w:sz w:val="18"/>
          <w:szCs w:val="18"/>
        </w:rPr>
        <w:tab/>
        <w:t>Látky</w:t>
      </w:r>
      <w:r w:rsidR="00945201">
        <w:rPr>
          <w:rFonts w:asciiTheme="minorHAnsi" w:hAnsiTheme="minorHAnsi"/>
          <w:b/>
          <w:sz w:val="18"/>
          <w:szCs w:val="18"/>
        </w:rPr>
        <w:t>, složení a klasifikace</w:t>
      </w:r>
    </w:p>
    <w:p w:rsidR="00D13D10" w:rsidRDefault="00D13D10" w:rsidP="003D06B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Látka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Obsah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Číslo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proofErr w:type="spellStart"/>
      <w:r>
        <w:rPr>
          <w:rFonts w:asciiTheme="minorHAnsi" w:hAnsiTheme="minorHAnsi"/>
          <w:sz w:val="18"/>
          <w:szCs w:val="18"/>
        </w:rPr>
        <w:t>Číslo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proofErr w:type="spellStart"/>
      <w:r>
        <w:rPr>
          <w:rFonts w:asciiTheme="minorHAnsi" w:hAnsiTheme="minorHAnsi"/>
          <w:sz w:val="18"/>
          <w:szCs w:val="18"/>
        </w:rPr>
        <w:t>Číslo</w:t>
      </w:r>
      <w:proofErr w:type="spellEnd"/>
    </w:p>
    <w:p w:rsidR="003D06BD" w:rsidRDefault="00D13D10" w:rsidP="003D06B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proofErr w:type="gramStart"/>
      <w:r>
        <w:rPr>
          <w:rFonts w:asciiTheme="minorHAnsi" w:hAnsiTheme="minorHAnsi"/>
          <w:sz w:val="18"/>
          <w:szCs w:val="18"/>
        </w:rPr>
        <w:t>název)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(%)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CAS</w:t>
      </w:r>
      <w:proofErr w:type="gram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ES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registrační</w:t>
      </w:r>
    </w:p>
    <w:p w:rsidR="00D13D10" w:rsidRDefault="00D13D10" w:rsidP="003D06BD">
      <w:pPr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2,4,6,trinitrotoluen</w:t>
      </w:r>
      <w:proofErr w:type="gram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min. 94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118-96-7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D13D10">
        <w:rPr>
          <w:rFonts w:asciiTheme="minorHAnsi" w:hAnsiTheme="minorHAnsi"/>
          <w:sz w:val="18"/>
          <w:szCs w:val="18"/>
        </w:rPr>
        <w:t>204-289-6</w:t>
      </w:r>
      <w:r>
        <w:rPr>
          <w:rFonts w:asciiTheme="minorHAnsi" w:hAnsiTheme="minorHAnsi"/>
          <w:sz w:val="18"/>
          <w:szCs w:val="18"/>
        </w:rPr>
        <w:tab/>
      </w:r>
      <w:r w:rsidRPr="00D13D10">
        <w:rPr>
          <w:rFonts w:asciiTheme="minorHAnsi" w:hAnsiTheme="minorHAnsi"/>
          <w:sz w:val="18"/>
          <w:szCs w:val="18"/>
        </w:rPr>
        <w:t>05-2118528581-42-0000</w:t>
      </w:r>
    </w:p>
    <w:p w:rsidR="00945201" w:rsidRDefault="00945201" w:rsidP="003D06BD">
      <w:pPr>
        <w:rPr>
          <w:rFonts w:asciiTheme="minorHAnsi" w:hAnsiTheme="minorHAnsi"/>
          <w:sz w:val="18"/>
          <w:szCs w:val="18"/>
        </w:rPr>
      </w:pPr>
    </w:p>
    <w:p w:rsidR="0038063B" w:rsidRDefault="0038063B" w:rsidP="003D06BD">
      <w:pPr>
        <w:rPr>
          <w:rFonts w:asciiTheme="minorHAnsi" w:hAnsiTheme="minorHAnsi"/>
          <w:b/>
          <w:sz w:val="18"/>
          <w:szCs w:val="18"/>
        </w:rPr>
      </w:pPr>
    </w:p>
    <w:p w:rsidR="00945201" w:rsidRPr="00723642" w:rsidRDefault="00945201" w:rsidP="003D06BD">
      <w:pPr>
        <w:rPr>
          <w:rFonts w:asciiTheme="minorHAnsi" w:hAnsiTheme="minorHAnsi"/>
          <w:b/>
          <w:sz w:val="18"/>
          <w:szCs w:val="18"/>
        </w:rPr>
      </w:pPr>
      <w:r w:rsidRPr="00723642">
        <w:rPr>
          <w:rFonts w:asciiTheme="minorHAnsi" w:hAnsiTheme="minorHAnsi"/>
          <w:b/>
          <w:sz w:val="18"/>
          <w:szCs w:val="18"/>
        </w:rPr>
        <w:lastRenderedPageBreak/>
        <w:t>3.2</w:t>
      </w:r>
      <w:r w:rsidRPr="00723642">
        <w:rPr>
          <w:rFonts w:asciiTheme="minorHAnsi" w:hAnsiTheme="minorHAnsi"/>
          <w:b/>
          <w:sz w:val="18"/>
          <w:szCs w:val="18"/>
        </w:rPr>
        <w:tab/>
        <w:t>Chemická charakteristika</w:t>
      </w:r>
    </w:p>
    <w:p w:rsidR="00945201" w:rsidRDefault="00945201" w:rsidP="003D06BD">
      <w:pPr>
        <w:rPr>
          <w:rFonts w:asciiTheme="minorHAnsi" w:hAnsiTheme="minorHAnsi"/>
          <w:sz w:val="18"/>
          <w:szCs w:val="18"/>
        </w:rPr>
      </w:pPr>
      <w:r>
        <w:rPr>
          <w:noProof/>
        </w:rPr>
        <w:drawing>
          <wp:inline distT="0" distB="0" distL="0" distR="0" wp14:anchorId="24BEE2E6" wp14:editId="4A134E8C">
            <wp:extent cx="1000800" cy="1000800"/>
            <wp:effectExtent l="0" t="0" r="889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01" w:rsidRDefault="007C4F7A" w:rsidP="007C4F7A">
      <w:pPr>
        <w:pStyle w:val="Nadpis6"/>
      </w:pPr>
      <w:r>
        <w:t>ODDÍL 4: Pokyny pro první pomoc</w:t>
      </w:r>
    </w:p>
    <w:p w:rsidR="00723642" w:rsidRDefault="00723642" w:rsidP="007C4F7A">
      <w:pPr>
        <w:rPr>
          <w:rFonts w:asciiTheme="minorHAnsi" w:hAnsiTheme="minorHAnsi"/>
          <w:b/>
          <w:sz w:val="18"/>
          <w:szCs w:val="18"/>
        </w:rPr>
      </w:pPr>
      <w:r w:rsidRPr="00723642">
        <w:rPr>
          <w:rFonts w:asciiTheme="minorHAnsi" w:hAnsiTheme="minorHAnsi"/>
          <w:b/>
          <w:sz w:val="18"/>
          <w:szCs w:val="18"/>
        </w:rPr>
        <w:t>4.1</w:t>
      </w:r>
      <w:r w:rsidRPr="00723642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Popis první pomoci</w:t>
      </w:r>
    </w:p>
    <w:p w:rsidR="0015462B" w:rsidRDefault="00723642" w:rsidP="007C4F7A">
      <w:pPr>
        <w:rPr>
          <w:rFonts w:asciiTheme="minorHAnsi" w:hAnsiTheme="minorHAnsi"/>
          <w:sz w:val="18"/>
          <w:szCs w:val="18"/>
        </w:rPr>
      </w:pPr>
      <w:r w:rsidRPr="00723642">
        <w:rPr>
          <w:rFonts w:asciiTheme="minorHAnsi" w:hAnsiTheme="minorHAnsi"/>
          <w:sz w:val="18"/>
          <w:szCs w:val="18"/>
        </w:rPr>
        <w:t>4.1.1</w:t>
      </w:r>
      <w:r w:rsidRPr="00723642">
        <w:rPr>
          <w:rFonts w:asciiTheme="minorHAnsi" w:hAnsiTheme="minorHAnsi"/>
          <w:sz w:val="18"/>
          <w:szCs w:val="18"/>
        </w:rPr>
        <w:tab/>
      </w:r>
      <w:r w:rsidR="0015462B">
        <w:rPr>
          <w:rFonts w:asciiTheme="minorHAnsi" w:hAnsiTheme="minorHAnsi"/>
          <w:sz w:val="18"/>
          <w:szCs w:val="18"/>
        </w:rPr>
        <w:t>Pokyny podle cest expozice</w:t>
      </w:r>
    </w:p>
    <w:p w:rsidR="00723642" w:rsidRPr="00723642" w:rsidRDefault="0015462B" w:rsidP="007C4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</w:t>
      </w:r>
      <w:r w:rsidR="00723642" w:rsidRPr="00723642">
        <w:rPr>
          <w:rFonts w:asciiTheme="minorHAnsi" w:hAnsiTheme="minorHAnsi"/>
          <w:sz w:val="18"/>
          <w:szCs w:val="18"/>
        </w:rPr>
        <w:t>Všeobecné pokyny</w:t>
      </w:r>
    </w:p>
    <w:p w:rsidR="007C4F7A" w:rsidRDefault="00723642" w:rsidP="007C4F7A">
      <w:pPr>
        <w:rPr>
          <w:rFonts w:asciiTheme="minorHAnsi" w:hAnsiTheme="minorHAnsi"/>
          <w:sz w:val="18"/>
          <w:szCs w:val="18"/>
        </w:rPr>
      </w:pPr>
      <w:r w:rsidRPr="00723642">
        <w:rPr>
          <w:rFonts w:asciiTheme="minorHAnsi" w:hAnsiTheme="minorHAnsi"/>
          <w:sz w:val="18"/>
          <w:szCs w:val="18"/>
        </w:rPr>
        <w:t>Ve všech případech zajistit postiženému tělesný a duševní klid a zabránit prochlazení. V případě pochybností, nebo pokud symptomy přetrvávají, vyhledat lékařskou pomoc, při zasažení očí vždy. Postiženému v bezvědomí nikdy nic nepodávat. Dbejte osobní bezpečnosti při záchranných pracích.</w:t>
      </w:r>
    </w:p>
    <w:p w:rsidR="00723642" w:rsidRDefault="0015462B" w:rsidP="007C4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</w:t>
      </w:r>
      <w:r w:rsidR="00723642">
        <w:rPr>
          <w:rFonts w:asciiTheme="minorHAnsi" w:hAnsiTheme="minorHAnsi"/>
          <w:sz w:val="18"/>
          <w:szCs w:val="18"/>
        </w:rPr>
        <w:t>Při vdechnutí</w:t>
      </w:r>
    </w:p>
    <w:p w:rsidR="00723642" w:rsidRDefault="00723642" w:rsidP="007C4F7A">
      <w:pPr>
        <w:rPr>
          <w:rFonts w:asciiTheme="minorHAnsi" w:hAnsiTheme="minorHAnsi"/>
          <w:sz w:val="18"/>
          <w:szCs w:val="18"/>
        </w:rPr>
      </w:pPr>
      <w:r w:rsidRPr="00723642">
        <w:rPr>
          <w:rFonts w:asciiTheme="minorHAnsi" w:hAnsiTheme="minorHAnsi"/>
          <w:sz w:val="18"/>
          <w:szCs w:val="18"/>
        </w:rPr>
        <w:t>Přerušit expozici, dopravit postiženého na čerstvý vzduch. V případě bezvědomí zahajte resuscitaci (umělé dýchání, masáž srdce) a přivolejte lékařskou pomoc.</w:t>
      </w:r>
    </w:p>
    <w:p w:rsidR="00723642" w:rsidRDefault="0015462B" w:rsidP="007C4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</w:t>
      </w:r>
      <w:r w:rsidR="00723642">
        <w:rPr>
          <w:rFonts w:asciiTheme="minorHAnsi" w:hAnsiTheme="minorHAnsi"/>
          <w:sz w:val="18"/>
          <w:szCs w:val="18"/>
        </w:rPr>
        <w:t>Při styku s kůží</w:t>
      </w:r>
    </w:p>
    <w:p w:rsidR="00723642" w:rsidRDefault="00723642" w:rsidP="007C4F7A">
      <w:pPr>
        <w:rPr>
          <w:rFonts w:asciiTheme="minorHAnsi" w:hAnsiTheme="minorHAnsi"/>
          <w:sz w:val="18"/>
          <w:szCs w:val="18"/>
        </w:rPr>
      </w:pPr>
      <w:r w:rsidRPr="00723642">
        <w:rPr>
          <w:rFonts w:asciiTheme="minorHAnsi" w:hAnsiTheme="minorHAnsi"/>
          <w:sz w:val="18"/>
          <w:szCs w:val="18"/>
        </w:rPr>
        <w:t>Odstranit kontaminovaný oděv a důkladně omýt vodou (nejlépe vlažnou) a mýdlem. Nepoužívat rozpouštědla ani ředidla. Pokud potíže přetrvávají, vyhledat lékařskou pomoc.</w:t>
      </w:r>
    </w:p>
    <w:p w:rsidR="00723642" w:rsidRDefault="0015462B" w:rsidP="007C4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</w:t>
      </w:r>
      <w:r w:rsidR="00723642">
        <w:rPr>
          <w:rFonts w:asciiTheme="minorHAnsi" w:hAnsiTheme="minorHAnsi"/>
          <w:sz w:val="18"/>
          <w:szCs w:val="18"/>
        </w:rPr>
        <w:t>Při styku s okem</w:t>
      </w:r>
    </w:p>
    <w:p w:rsidR="00723642" w:rsidRDefault="00723642" w:rsidP="007C4F7A">
      <w:pPr>
        <w:rPr>
          <w:rFonts w:asciiTheme="minorHAnsi" w:hAnsiTheme="minorHAnsi"/>
          <w:sz w:val="18"/>
          <w:szCs w:val="18"/>
        </w:rPr>
      </w:pPr>
      <w:r w:rsidRPr="00723642">
        <w:rPr>
          <w:rFonts w:asciiTheme="minorHAnsi" w:hAnsiTheme="minorHAnsi"/>
          <w:sz w:val="18"/>
          <w:szCs w:val="18"/>
        </w:rPr>
        <w:t>Vyplachovat mírným proudem vody alespoň 15 minut. Držte přitom oční víčka široce otevřená pomocí palce a ukazováčku. V případě, že postižený nosí kontaktní čočky, vyjměte je před vyplachováním očí, jde-li to snadno. Vyhledat odbornou lékařskou pomoc.</w:t>
      </w:r>
    </w:p>
    <w:p w:rsidR="00723642" w:rsidRDefault="0015462B" w:rsidP="007C4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</w:t>
      </w:r>
      <w:r w:rsidR="00723642">
        <w:rPr>
          <w:rFonts w:asciiTheme="minorHAnsi" w:hAnsiTheme="minorHAnsi"/>
          <w:sz w:val="18"/>
          <w:szCs w:val="18"/>
        </w:rPr>
        <w:t>Při požití</w:t>
      </w:r>
    </w:p>
    <w:p w:rsidR="00723642" w:rsidRDefault="0015462B" w:rsidP="007C4F7A">
      <w:pPr>
        <w:rPr>
          <w:rFonts w:asciiTheme="minorHAnsi" w:hAnsiTheme="minorHAnsi"/>
          <w:sz w:val="18"/>
          <w:szCs w:val="18"/>
        </w:rPr>
      </w:pPr>
      <w:r w:rsidRPr="0015462B">
        <w:rPr>
          <w:rFonts w:asciiTheme="minorHAnsi" w:hAnsiTheme="minorHAnsi"/>
          <w:sz w:val="18"/>
          <w:szCs w:val="18"/>
        </w:rPr>
        <w:t>Při požití přípravku vypláchnout ústa čistou vodou, dát vypít asi 0,5 l vody, nevyvolávat zvracení a vyhledat lékaře.</w:t>
      </w:r>
    </w:p>
    <w:p w:rsidR="0015462B" w:rsidRPr="0015462B" w:rsidRDefault="0015462B" w:rsidP="007C4F7A">
      <w:pPr>
        <w:rPr>
          <w:rFonts w:asciiTheme="minorHAnsi" w:hAnsiTheme="minorHAnsi"/>
          <w:b/>
          <w:sz w:val="18"/>
          <w:szCs w:val="18"/>
        </w:rPr>
      </w:pPr>
      <w:r w:rsidRPr="0015462B">
        <w:rPr>
          <w:rFonts w:asciiTheme="minorHAnsi" w:hAnsiTheme="minorHAnsi"/>
          <w:b/>
          <w:sz w:val="18"/>
          <w:szCs w:val="18"/>
        </w:rPr>
        <w:t>4.2</w:t>
      </w:r>
      <w:r w:rsidRPr="0015462B">
        <w:rPr>
          <w:rFonts w:asciiTheme="minorHAnsi" w:hAnsiTheme="minorHAnsi"/>
          <w:b/>
          <w:sz w:val="18"/>
          <w:szCs w:val="18"/>
        </w:rPr>
        <w:tab/>
        <w:t>Nejdůležitější akutní a opožděné symptomy a účinky</w:t>
      </w:r>
    </w:p>
    <w:p w:rsidR="0015462B" w:rsidRDefault="0015462B" w:rsidP="007C4F7A">
      <w:pPr>
        <w:rPr>
          <w:rFonts w:asciiTheme="minorHAnsi" w:hAnsiTheme="minorHAnsi"/>
          <w:sz w:val="18"/>
          <w:szCs w:val="18"/>
        </w:rPr>
      </w:pPr>
      <w:r w:rsidRPr="0015462B">
        <w:rPr>
          <w:rFonts w:asciiTheme="minorHAnsi" w:hAnsiTheme="minorHAnsi"/>
          <w:sz w:val="18"/>
          <w:szCs w:val="18"/>
        </w:rPr>
        <w:t xml:space="preserve">Trinitrotoluen má závažný akutní účinek (tvorba </w:t>
      </w:r>
      <w:proofErr w:type="spellStart"/>
      <w:r w:rsidRPr="0015462B">
        <w:rPr>
          <w:rFonts w:asciiTheme="minorHAnsi" w:hAnsiTheme="minorHAnsi"/>
          <w:sz w:val="18"/>
          <w:szCs w:val="18"/>
        </w:rPr>
        <w:t>methemoglobinu</w:t>
      </w:r>
      <w:proofErr w:type="spellEnd"/>
      <w:r w:rsidRPr="0015462B">
        <w:rPr>
          <w:rFonts w:asciiTheme="minorHAnsi" w:hAnsiTheme="minorHAnsi"/>
          <w:sz w:val="18"/>
          <w:szCs w:val="18"/>
        </w:rPr>
        <w:t xml:space="preserve">), intoxikace se projeví bolestmi hlavy, bledosti, průjmy a cyanózou. Při chronickém působení má vliv na krvetvorbu a závažný  </w:t>
      </w:r>
      <w:proofErr w:type="spellStart"/>
      <w:r w:rsidRPr="0015462B">
        <w:rPr>
          <w:rFonts w:asciiTheme="minorHAnsi" w:hAnsiTheme="minorHAnsi"/>
          <w:sz w:val="18"/>
          <w:szCs w:val="18"/>
        </w:rPr>
        <w:t>hepatotoxický</w:t>
      </w:r>
      <w:proofErr w:type="spellEnd"/>
      <w:r w:rsidRPr="0015462B">
        <w:rPr>
          <w:rFonts w:asciiTheme="minorHAnsi" w:hAnsiTheme="minorHAnsi"/>
          <w:sz w:val="18"/>
          <w:szCs w:val="18"/>
        </w:rPr>
        <w:t xml:space="preserve"> účinek (poškození jater)</w:t>
      </w:r>
      <w:r>
        <w:rPr>
          <w:rFonts w:asciiTheme="minorHAnsi" w:hAnsiTheme="minorHAnsi"/>
          <w:sz w:val="18"/>
          <w:szCs w:val="18"/>
        </w:rPr>
        <w:t>.</w:t>
      </w:r>
    </w:p>
    <w:p w:rsidR="0015462B" w:rsidRPr="0015462B" w:rsidRDefault="0015462B" w:rsidP="007C4F7A">
      <w:pPr>
        <w:rPr>
          <w:rFonts w:asciiTheme="minorHAnsi" w:hAnsiTheme="minorHAnsi"/>
          <w:b/>
          <w:sz w:val="18"/>
          <w:szCs w:val="18"/>
        </w:rPr>
      </w:pPr>
      <w:r w:rsidRPr="0015462B">
        <w:rPr>
          <w:rFonts w:asciiTheme="minorHAnsi" w:hAnsiTheme="minorHAnsi"/>
          <w:b/>
          <w:sz w:val="18"/>
          <w:szCs w:val="18"/>
        </w:rPr>
        <w:t>4.3</w:t>
      </w:r>
      <w:r w:rsidRPr="0015462B">
        <w:rPr>
          <w:rFonts w:asciiTheme="minorHAnsi" w:hAnsiTheme="minorHAnsi"/>
          <w:b/>
          <w:sz w:val="18"/>
          <w:szCs w:val="18"/>
        </w:rPr>
        <w:tab/>
        <w:t>Pokyn týkající se okamžité lékařské pomoci a zvláštního ošetření</w:t>
      </w:r>
    </w:p>
    <w:p w:rsidR="0015462B" w:rsidRDefault="0015462B" w:rsidP="007C4F7A">
      <w:pPr>
        <w:rPr>
          <w:rFonts w:asciiTheme="minorHAnsi" w:hAnsiTheme="minorHAnsi"/>
          <w:sz w:val="18"/>
          <w:szCs w:val="18"/>
        </w:rPr>
      </w:pPr>
      <w:r w:rsidRPr="0015462B">
        <w:rPr>
          <w:rFonts w:asciiTheme="minorHAnsi" w:hAnsiTheme="minorHAnsi"/>
          <w:sz w:val="18"/>
          <w:szCs w:val="18"/>
        </w:rPr>
        <w:t xml:space="preserve">Lékařskou pomoc vždy zajistit při požití a zasažení očí a při manifestaci závažnějších problémů. Lékař může použít pro potlačení </w:t>
      </w:r>
      <w:proofErr w:type="spellStart"/>
      <w:r w:rsidRPr="0015462B">
        <w:rPr>
          <w:rFonts w:asciiTheme="minorHAnsi" w:hAnsiTheme="minorHAnsi"/>
          <w:sz w:val="18"/>
          <w:szCs w:val="18"/>
        </w:rPr>
        <w:t>methemoglobinémie</w:t>
      </w:r>
      <w:proofErr w:type="spellEnd"/>
      <w:r w:rsidRPr="0015462B">
        <w:rPr>
          <w:rFonts w:asciiTheme="minorHAnsi" w:hAnsiTheme="minorHAnsi"/>
          <w:sz w:val="18"/>
          <w:szCs w:val="18"/>
        </w:rPr>
        <w:t xml:space="preserve"> vitamin C injekčně, ve vážnějších stavech toluidinovou modř.</w:t>
      </w:r>
    </w:p>
    <w:p w:rsidR="0038063B" w:rsidRDefault="0038063B" w:rsidP="0015462B">
      <w:pPr>
        <w:pStyle w:val="Nadpis6"/>
      </w:pPr>
    </w:p>
    <w:p w:rsidR="0015462B" w:rsidRDefault="0015462B" w:rsidP="0015462B">
      <w:pPr>
        <w:pStyle w:val="Nadpis6"/>
      </w:pPr>
      <w:r>
        <w:t>ODDÍL 5: Opatření pro hašení požáru</w:t>
      </w:r>
    </w:p>
    <w:p w:rsidR="0059167F" w:rsidRDefault="0059167F" w:rsidP="0059167F">
      <w:pPr>
        <w:rPr>
          <w:rFonts w:asciiTheme="minorHAnsi" w:hAnsiTheme="minorHAnsi"/>
          <w:b/>
          <w:sz w:val="18"/>
          <w:szCs w:val="18"/>
        </w:rPr>
      </w:pPr>
      <w:r w:rsidRPr="0059167F">
        <w:rPr>
          <w:rFonts w:asciiTheme="minorHAnsi" w:hAnsiTheme="minorHAnsi"/>
          <w:b/>
          <w:sz w:val="18"/>
          <w:szCs w:val="18"/>
        </w:rPr>
        <w:t>5.1</w:t>
      </w:r>
      <w:r w:rsidRPr="0059167F">
        <w:rPr>
          <w:rFonts w:asciiTheme="minorHAnsi" w:hAnsiTheme="minorHAnsi"/>
          <w:b/>
          <w:sz w:val="18"/>
          <w:szCs w:val="18"/>
        </w:rPr>
        <w:tab/>
        <w:t>Hasiva</w:t>
      </w:r>
    </w:p>
    <w:p w:rsidR="0059167F" w:rsidRDefault="00EE5A4B" w:rsidP="0059167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Vodná hasiva: Voda</w:t>
      </w:r>
    </w:p>
    <w:p w:rsidR="00EE5A4B" w:rsidRPr="00EE5A4B" w:rsidRDefault="00EE5A4B" w:rsidP="0059167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Nevhodná hasiva: CO</w:t>
      </w:r>
      <w:r>
        <w:rPr>
          <w:rFonts w:asciiTheme="minorHAnsi" w:hAnsiTheme="minorHAnsi"/>
          <w:sz w:val="18"/>
          <w:szCs w:val="18"/>
          <w:vertAlign w:val="subscript"/>
        </w:rPr>
        <w:t>2</w:t>
      </w:r>
    </w:p>
    <w:p w:rsidR="0059167F" w:rsidRPr="00EE5A4B" w:rsidRDefault="00EE5A4B" w:rsidP="0059167F">
      <w:pPr>
        <w:rPr>
          <w:rFonts w:asciiTheme="minorHAnsi" w:hAnsiTheme="minorHAnsi"/>
          <w:b/>
          <w:sz w:val="18"/>
          <w:szCs w:val="18"/>
        </w:rPr>
      </w:pPr>
      <w:r w:rsidRPr="00EE5A4B">
        <w:rPr>
          <w:rFonts w:asciiTheme="minorHAnsi" w:hAnsiTheme="minorHAnsi"/>
          <w:b/>
          <w:sz w:val="18"/>
          <w:szCs w:val="18"/>
        </w:rPr>
        <w:t>5.2</w:t>
      </w:r>
      <w:r w:rsidRPr="00EE5A4B">
        <w:rPr>
          <w:rFonts w:asciiTheme="minorHAnsi" w:hAnsiTheme="minorHAnsi"/>
          <w:b/>
          <w:sz w:val="18"/>
          <w:szCs w:val="18"/>
        </w:rPr>
        <w:tab/>
        <w:t>Zvláštní nebezpečnost vyplývající z látky nebo směsi</w:t>
      </w:r>
    </w:p>
    <w:p w:rsidR="00EE5A4B" w:rsidRDefault="00EE5A4B" w:rsidP="0059167F">
      <w:pPr>
        <w:rPr>
          <w:rFonts w:asciiTheme="minorHAnsi" w:hAnsiTheme="minorHAnsi"/>
          <w:sz w:val="18"/>
          <w:szCs w:val="18"/>
        </w:rPr>
      </w:pPr>
      <w:r w:rsidRPr="00EE5A4B">
        <w:rPr>
          <w:rFonts w:asciiTheme="minorHAnsi" w:hAnsiTheme="minorHAnsi"/>
          <w:sz w:val="18"/>
          <w:szCs w:val="18"/>
        </w:rPr>
        <w:t>Pokud je látka již zasažena požárem nebo požár se k ní přibližuje, tak ihned evakuujte prostory a nepokoušejte se hasit, akutní nebezpečí výbuchu.</w:t>
      </w:r>
      <w:r>
        <w:rPr>
          <w:rFonts w:asciiTheme="minorHAnsi" w:hAnsiTheme="minorHAnsi"/>
          <w:sz w:val="18"/>
          <w:szCs w:val="18"/>
        </w:rPr>
        <w:t xml:space="preserve"> </w:t>
      </w:r>
      <w:r w:rsidRPr="00EE5A4B">
        <w:rPr>
          <w:rFonts w:asciiTheme="minorHAnsi" w:hAnsiTheme="minorHAnsi"/>
          <w:sz w:val="18"/>
          <w:szCs w:val="18"/>
        </w:rPr>
        <w:t>Výbušnina se silným destrukčním účinkem na okolí. Při hoření většího množství dochází k přechodu v detonaci. Při hoření vznikají toxické a dráždivé plyny.</w:t>
      </w:r>
    </w:p>
    <w:p w:rsidR="00EE5A4B" w:rsidRPr="00EE5A4B" w:rsidRDefault="00EE5A4B" w:rsidP="0059167F">
      <w:pPr>
        <w:rPr>
          <w:rFonts w:asciiTheme="minorHAnsi" w:hAnsiTheme="minorHAnsi"/>
          <w:b/>
          <w:sz w:val="18"/>
          <w:szCs w:val="18"/>
        </w:rPr>
      </w:pPr>
      <w:r w:rsidRPr="00EE5A4B">
        <w:rPr>
          <w:rFonts w:asciiTheme="minorHAnsi" w:hAnsiTheme="minorHAnsi"/>
          <w:b/>
          <w:sz w:val="18"/>
          <w:szCs w:val="18"/>
        </w:rPr>
        <w:t>5.3</w:t>
      </w:r>
      <w:r w:rsidRPr="00EE5A4B">
        <w:rPr>
          <w:rFonts w:asciiTheme="minorHAnsi" w:hAnsiTheme="minorHAnsi"/>
          <w:b/>
          <w:sz w:val="18"/>
          <w:szCs w:val="18"/>
        </w:rPr>
        <w:tab/>
        <w:t>Pokyny pro hasiče</w:t>
      </w:r>
    </w:p>
    <w:p w:rsidR="00EE5A4B" w:rsidRDefault="00EE5A4B" w:rsidP="0059167F">
      <w:pPr>
        <w:rPr>
          <w:rFonts w:asciiTheme="minorHAnsi" w:hAnsiTheme="minorHAnsi"/>
          <w:sz w:val="18"/>
          <w:szCs w:val="18"/>
        </w:rPr>
      </w:pPr>
      <w:r w:rsidRPr="00EE5A4B">
        <w:rPr>
          <w:rFonts w:asciiTheme="minorHAnsi" w:hAnsiTheme="minorHAnsi"/>
          <w:sz w:val="18"/>
          <w:szCs w:val="18"/>
        </w:rPr>
        <w:t>Použijte samostatný dýchací přístroj</w:t>
      </w:r>
      <w:r>
        <w:rPr>
          <w:rFonts w:asciiTheme="minorHAnsi" w:hAnsiTheme="minorHAnsi"/>
          <w:sz w:val="18"/>
          <w:szCs w:val="18"/>
        </w:rPr>
        <w:t>, protichemický ochranný oděv.</w:t>
      </w:r>
    </w:p>
    <w:p w:rsidR="0038063B" w:rsidRDefault="0038063B" w:rsidP="00EE5A4B">
      <w:pPr>
        <w:pStyle w:val="Nadpis6"/>
      </w:pPr>
    </w:p>
    <w:p w:rsidR="00EE5A4B" w:rsidRDefault="00EE5A4B" w:rsidP="00EE5A4B">
      <w:pPr>
        <w:pStyle w:val="Nadpis6"/>
      </w:pPr>
      <w:r>
        <w:t>ODDÍL 6: Opatření v případě náhodného úniku</w:t>
      </w:r>
    </w:p>
    <w:p w:rsidR="00EE5A4B" w:rsidRPr="002218F4" w:rsidRDefault="002218F4" w:rsidP="00EE5A4B">
      <w:pPr>
        <w:rPr>
          <w:rFonts w:asciiTheme="minorHAnsi" w:hAnsiTheme="minorHAnsi"/>
          <w:b/>
          <w:sz w:val="18"/>
          <w:szCs w:val="18"/>
        </w:rPr>
      </w:pPr>
      <w:r w:rsidRPr="002218F4">
        <w:rPr>
          <w:rFonts w:asciiTheme="minorHAnsi" w:hAnsiTheme="minorHAnsi"/>
          <w:b/>
          <w:sz w:val="18"/>
          <w:szCs w:val="18"/>
        </w:rPr>
        <w:t>6.1</w:t>
      </w:r>
      <w:r w:rsidRPr="002218F4">
        <w:rPr>
          <w:rFonts w:asciiTheme="minorHAnsi" w:hAnsiTheme="minorHAnsi"/>
          <w:b/>
          <w:sz w:val="18"/>
          <w:szCs w:val="18"/>
        </w:rPr>
        <w:tab/>
        <w:t>Opatření na ochranu osob, ochranné prostředky a nouzové postupy</w:t>
      </w:r>
    </w:p>
    <w:p w:rsidR="002218F4" w:rsidRDefault="002218F4" w:rsidP="00EE5A4B">
      <w:pPr>
        <w:rPr>
          <w:rFonts w:asciiTheme="minorHAnsi" w:hAnsiTheme="minorHAnsi"/>
          <w:sz w:val="18"/>
          <w:szCs w:val="18"/>
        </w:rPr>
      </w:pPr>
      <w:r w:rsidRPr="002218F4">
        <w:rPr>
          <w:rFonts w:asciiTheme="minorHAnsi" w:hAnsiTheme="minorHAnsi"/>
          <w:sz w:val="18"/>
          <w:szCs w:val="18"/>
        </w:rPr>
        <w:t>Nepřipustit volný pohyb osob v místě úniku. Odstranit možné zdroje iniciace a tepelného působení (otevřený oheň, elektrické jiskry apod.). Zabránit přímému styku s látkou bez předepsaných ochranných pomůcek. Místnosti dobře větrat. Další ochranná opatření – viz oddíl 7.</w:t>
      </w:r>
    </w:p>
    <w:p w:rsidR="002218F4" w:rsidRPr="002218F4" w:rsidRDefault="002218F4" w:rsidP="00EE5A4B">
      <w:pPr>
        <w:rPr>
          <w:rFonts w:asciiTheme="minorHAnsi" w:hAnsiTheme="minorHAnsi"/>
          <w:b/>
          <w:sz w:val="18"/>
          <w:szCs w:val="18"/>
        </w:rPr>
      </w:pPr>
      <w:r w:rsidRPr="002218F4">
        <w:rPr>
          <w:rFonts w:asciiTheme="minorHAnsi" w:hAnsiTheme="minorHAnsi"/>
          <w:b/>
          <w:sz w:val="18"/>
          <w:szCs w:val="18"/>
        </w:rPr>
        <w:t>6.2</w:t>
      </w:r>
      <w:r w:rsidRPr="002218F4">
        <w:rPr>
          <w:rFonts w:asciiTheme="minorHAnsi" w:hAnsiTheme="minorHAnsi"/>
          <w:b/>
          <w:sz w:val="18"/>
          <w:szCs w:val="18"/>
        </w:rPr>
        <w:tab/>
        <w:t>Opatření na ochranu životního prostředí</w:t>
      </w:r>
    </w:p>
    <w:p w:rsidR="002218F4" w:rsidRDefault="002218F4" w:rsidP="00EE5A4B">
      <w:pPr>
        <w:rPr>
          <w:rFonts w:asciiTheme="minorHAnsi" w:hAnsiTheme="minorHAnsi"/>
          <w:sz w:val="18"/>
          <w:szCs w:val="18"/>
        </w:rPr>
      </w:pPr>
      <w:r w:rsidRPr="002218F4">
        <w:rPr>
          <w:rFonts w:asciiTheme="minorHAnsi" w:hAnsiTheme="minorHAnsi"/>
          <w:sz w:val="18"/>
          <w:szCs w:val="18"/>
        </w:rPr>
        <w:t>Zabránit dalšímu úniku produktu. Zamezit úniku do vodních toků, půdy a kanalizace. Pokud tomu nelze zabránit, informovat okamžitě příslušné úřady (policii a hasiče).</w:t>
      </w:r>
    </w:p>
    <w:p w:rsidR="002218F4" w:rsidRPr="00DE41BF" w:rsidRDefault="002218F4" w:rsidP="00EE5A4B">
      <w:pPr>
        <w:rPr>
          <w:rFonts w:asciiTheme="minorHAnsi" w:hAnsiTheme="minorHAnsi"/>
          <w:b/>
          <w:sz w:val="18"/>
          <w:szCs w:val="18"/>
        </w:rPr>
      </w:pPr>
      <w:r w:rsidRPr="00DE41BF">
        <w:rPr>
          <w:rFonts w:asciiTheme="minorHAnsi" w:hAnsiTheme="minorHAnsi"/>
          <w:b/>
          <w:sz w:val="18"/>
          <w:szCs w:val="18"/>
        </w:rPr>
        <w:t>6.3</w:t>
      </w:r>
      <w:r w:rsidRPr="00DE41BF">
        <w:rPr>
          <w:rFonts w:asciiTheme="minorHAnsi" w:hAnsiTheme="minorHAnsi"/>
          <w:b/>
          <w:sz w:val="18"/>
          <w:szCs w:val="18"/>
        </w:rPr>
        <w:tab/>
        <w:t>Metody a materiál pro</w:t>
      </w:r>
      <w:r w:rsidR="00DE41BF" w:rsidRPr="00DE41BF">
        <w:rPr>
          <w:rFonts w:asciiTheme="minorHAnsi" w:hAnsiTheme="minorHAnsi"/>
          <w:b/>
          <w:sz w:val="18"/>
          <w:szCs w:val="18"/>
        </w:rPr>
        <w:t xml:space="preserve"> omezení úniku a pro čištění</w:t>
      </w:r>
    </w:p>
    <w:p w:rsidR="00DE41BF" w:rsidRPr="00DE41BF" w:rsidRDefault="00DE41BF" w:rsidP="00DE41BF">
      <w:pPr>
        <w:rPr>
          <w:rFonts w:asciiTheme="minorHAnsi" w:hAnsiTheme="minorHAnsi"/>
          <w:sz w:val="18"/>
          <w:szCs w:val="18"/>
        </w:rPr>
      </w:pPr>
      <w:r w:rsidRPr="00DE41BF">
        <w:rPr>
          <w:rFonts w:asciiTheme="minorHAnsi" w:hAnsiTheme="minorHAnsi"/>
          <w:sz w:val="18"/>
          <w:szCs w:val="18"/>
        </w:rPr>
        <w:t>Uniklou (rozsypanou) látku ovlhčit vodou, mechanicky sebrat a shromáždit do označených uzavíratelných nádob a zlikvidovat podle oddílu 13. Nemíchat s jiným odpadem! Použijte nejiskřivé nářadí.</w:t>
      </w:r>
    </w:p>
    <w:p w:rsidR="00DE41BF" w:rsidRDefault="00DE41BF" w:rsidP="00DE41BF">
      <w:pPr>
        <w:rPr>
          <w:rFonts w:asciiTheme="minorHAnsi" w:hAnsiTheme="minorHAnsi"/>
          <w:sz w:val="18"/>
          <w:szCs w:val="18"/>
        </w:rPr>
      </w:pPr>
      <w:r w:rsidRPr="00DE41BF">
        <w:rPr>
          <w:rFonts w:asciiTheme="minorHAnsi" w:hAnsiTheme="minorHAnsi"/>
          <w:sz w:val="18"/>
          <w:szCs w:val="18"/>
        </w:rPr>
        <w:t>Je-li poškozen obal, přemístěte obsah do obalu nového, nepoškozeného a řádně znovu označte.</w:t>
      </w:r>
    </w:p>
    <w:p w:rsidR="00DE41BF" w:rsidRPr="00DE41BF" w:rsidRDefault="00DE41BF" w:rsidP="00DE41BF">
      <w:pPr>
        <w:rPr>
          <w:rFonts w:asciiTheme="minorHAnsi" w:hAnsiTheme="minorHAnsi"/>
          <w:b/>
          <w:sz w:val="18"/>
          <w:szCs w:val="18"/>
        </w:rPr>
      </w:pPr>
      <w:r w:rsidRPr="00DE41BF">
        <w:rPr>
          <w:rFonts w:asciiTheme="minorHAnsi" w:hAnsiTheme="minorHAnsi"/>
          <w:b/>
          <w:sz w:val="18"/>
          <w:szCs w:val="18"/>
        </w:rPr>
        <w:t>6.4</w:t>
      </w:r>
      <w:r w:rsidRPr="00DE41BF">
        <w:rPr>
          <w:rFonts w:asciiTheme="minorHAnsi" w:hAnsiTheme="minorHAnsi"/>
          <w:b/>
          <w:sz w:val="18"/>
          <w:szCs w:val="18"/>
        </w:rPr>
        <w:tab/>
        <w:t>Odkaz na jiné oddíly</w:t>
      </w:r>
    </w:p>
    <w:p w:rsidR="00DE41BF" w:rsidRDefault="00DE41BF" w:rsidP="00DE41B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Nevyužito. Odkazy uvedeny v textu.</w:t>
      </w:r>
    </w:p>
    <w:p w:rsidR="003B50EF" w:rsidRDefault="003B50EF" w:rsidP="00DE41BF">
      <w:pPr>
        <w:pStyle w:val="Nadpis6"/>
      </w:pPr>
    </w:p>
    <w:p w:rsidR="00DE41BF" w:rsidRDefault="00DE41BF" w:rsidP="00DE41BF">
      <w:pPr>
        <w:pStyle w:val="Nadpis6"/>
      </w:pPr>
      <w:bookmarkStart w:id="0" w:name="_GoBack"/>
      <w:bookmarkEnd w:id="0"/>
      <w:r>
        <w:t>ODDÍL 7: Zacházení a skladování</w:t>
      </w:r>
    </w:p>
    <w:p w:rsidR="00DE41BF" w:rsidRPr="00DE41BF" w:rsidRDefault="00DE41BF" w:rsidP="00DE41BF">
      <w:pPr>
        <w:rPr>
          <w:rFonts w:asciiTheme="minorHAnsi" w:hAnsiTheme="minorHAnsi"/>
          <w:b/>
          <w:sz w:val="18"/>
          <w:szCs w:val="18"/>
        </w:rPr>
      </w:pPr>
      <w:r w:rsidRPr="00DE41BF">
        <w:rPr>
          <w:rFonts w:asciiTheme="minorHAnsi" w:hAnsiTheme="minorHAnsi"/>
          <w:b/>
          <w:sz w:val="18"/>
          <w:szCs w:val="18"/>
        </w:rPr>
        <w:t>7.1</w:t>
      </w:r>
      <w:r w:rsidRPr="00DE41BF">
        <w:rPr>
          <w:rFonts w:asciiTheme="minorHAnsi" w:hAnsiTheme="minorHAnsi"/>
          <w:b/>
          <w:sz w:val="18"/>
          <w:szCs w:val="18"/>
        </w:rPr>
        <w:tab/>
        <w:t>Opatření pro bezpečné zacházení</w:t>
      </w:r>
    </w:p>
    <w:p w:rsidR="00DE41BF" w:rsidRPr="00DE41BF" w:rsidRDefault="00DE41BF" w:rsidP="00DE41BF">
      <w:pPr>
        <w:rPr>
          <w:rFonts w:asciiTheme="minorHAnsi" w:hAnsiTheme="minorHAnsi"/>
          <w:sz w:val="18"/>
          <w:szCs w:val="18"/>
        </w:rPr>
      </w:pPr>
      <w:r w:rsidRPr="00DE41BF">
        <w:rPr>
          <w:rFonts w:asciiTheme="minorHAnsi" w:hAnsiTheme="minorHAnsi"/>
          <w:sz w:val="18"/>
          <w:szCs w:val="18"/>
        </w:rPr>
        <w:t>Používat osobní ochranné pomůcky (viz oddíl 8). Dostatečná ventilace, zabraňte tvorbě prachu. Zacházet v souladu s předpisy pro výbušniny. Nepracovat s otevřeným ohněm, s rozpálenými předměty, nekouřit, nejíst, nepít. Při manipulaci s výrobkem (zvedání, přenášení, otevírání obalů) a při dopravě je nutné dbát co největší opatrnosti, zabránit nárazům, tření a zahřívání. Používejte pouze nejiskřivé nářadí. Zajistit pitnou vodu pro poskytnutí první pomoci. Při znečištění zajistit vyčištění ochranných pomůcek před další prací. Zařízení do výbušného prostředí, opatření proti elektrostatickému náboji (zemnění).</w:t>
      </w:r>
    </w:p>
    <w:p w:rsidR="00DE41BF" w:rsidRDefault="00DE41BF" w:rsidP="00DE41BF">
      <w:pPr>
        <w:rPr>
          <w:rFonts w:asciiTheme="minorHAnsi" w:hAnsiTheme="minorHAnsi"/>
          <w:sz w:val="18"/>
          <w:szCs w:val="18"/>
        </w:rPr>
      </w:pPr>
      <w:r w:rsidRPr="00DE41BF">
        <w:rPr>
          <w:rFonts w:asciiTheme="minorHAnsi" w:hAnsiTheme="minorHAnsi"/>
          <w:sz w:val="18"/>
          <w:szCs w:val="18"/>
        </w:rPr>
        <w:t>Při práci nejezte, nepijte a nekuřte. Před vstupem do prostor odpočinku nebo stravování odložte znečištěné ochranné pomůcky. Po práci se umyjte pečlivě teplou vodou a mýdlem, osprchujte se. Použijte ochranný krém.</w:t>
      </w:r>
    </w:p>
    <w:p w:rsidR="00DE41BF" w:rsidRPr="000357F6" w:rsidRDefault="000357F6" w:rsidP="00DE41BF">
      <w:pPr>
        <w:rPr>
          <w:rFonts w:asciiTheme="minorHAnsi" w:hAnsiTheme="minorHAnsi"/>
          <w:b/>
          <w:sz w:val="18"/>
          <w:szCs w:val="18"/>
        </w:rPr>
      </w:pPr>
      <w:r w:rsidRPr="000357F6">
        <w:rPr>
          <w:rFonts w:asciiTheme="minorHAnsi" w:hAnsiTheme="minorHAnsi"/>
          <w:b/>
          <w:sz w:val="18"/>
          <w:szCs w:val="18"/>
        </w:rPr>
        <w:t>7.2</w:t>
      </w:r>
      <w:r w:rsidRPr="000357F6">
        <w:rPr>
          <w:rFonts w:asciiTheme="minorHAnsi" w:hAnsiTheme="minorHAnsi"/>
          <w:b/>
          <w:sz w:val="18"/>
          <w:szCs w:val="18"/>
        </w:rPr>
        <w:tab/>
        <w:t>Podmínky pro bezpečné skladování látek a směsí včetně neslučitelných látek a směsí</w:t>
      </w:r>
    </w:p>
    <w:p w:rsidR="000357F6" w:rsidRDefault="000357F6" w:rsidP="00DE41BF">
      <w:pPr>
        <w:rPr>
          <w:rFonts w:asciiTheme="minorHAnsi" w:hAnsiTheme="minorHAnsi"/>
          <w:sz w:val="18"/>
          <w:szCs w:val="18"/>
        </w:rPr>
      </w:pPr>
      <w:r w:rsidRPr="000357F6">
        <w:rPr>
          <w:rFonts w:asciiTheme="minorHAnsi" w:hAnsiTheme="minorHAnsi"/>
          <w:sz w:val="18"/>
          <w:szCs w:val="18"/>
        </w:rPr>
        <w:t>Skladovat v původních, těsně uzavřených obalech na suchém, chladném a dobře větraném místě. Skladovat pouze ve skladech určených pro skladování výbušnin a za podmínek stanovených podle vyhlášky č. 99/1995 Sb.</w:t>
      </w:r>
    </w:p>
    <w:p w:rsidR="000357F6" w:rsidRPr="000357F6" w:rsidRDefault="000357F6" w:rsidP="00DE41BF">
      <w:pPr>
        <w:rPr>
          <w:rFonts w:asciiTheme="minorHAnsi" w:hAnsiTheme="minorHAnsi"/>
          <w:b/>
          <w:sz w:val="18"/>
          <w:szCs w:val="18"/>
        </w:rPr>
      </w:pPr>
      <w:r w:rsidRPr="000357F6">
        <w:rPr>
          <w:rFonts w:asciiTheme="minorHAnsi" w:hAnsiTheme="minorHAnsi"/>
          <w:b/>
          <w:sz w:val="18"/>
          <w:szCs w:val="18"/>
        </w:rPr>
        <w:t>7.3</w:t>
      </w:r>
      <w:r w:rsidRPr="000357F6">
        <w:rPr>
          <w:rFonts w:asciiTheme="minorHAnsi" w:hAnsiTheme="minorHAnsi"/>
          <w:b/>
          <w:sz w:val="18"/>
          <w:szCs w:val="18"/>
        </w:rPr>
        <w:tab/>
        <w:t>Specifické konečné/specifická konečná použití</w:t>
      </w:r>
    </w:p>
    <w:p w:rsidR="000357F6" w:rsidRDefault="000357F6" w:rsidP="00DE41B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Výbušnina.</w:t>
      </w:r>
    </w:p>
    <w:p w:rsidR="000357F6" w:rsidRDefault="000357F6" w:rsidP="000357F6">
      <w:pPr>
        <w:pStyle w:val="Nadpis6"/>
      </w:pPr>
      <w:r>
        <w:t>ODDÍL 8: Omezování expozice/osobní ochranné pomůcky</w:t>
      </w:r>
    </w:p>
    <w:p w:rsidR="000357F6" w:rsidRPr="006E3BBE" w:rsidRDefault="00205105" w:rsidP="000357F6">
      <w:pPr>
        <w:rPr>
          <w:rFonts w:asciiTheme="minorHAnsi" w:hAnsiTheme="minorHAnsi"/>
          <w:b/>
          <w:sz w:val="18"/>
          <w:szCs w:val="18"/>
        </w:rPr>
      </w:pPr>
      <w:r w:rsidRPr="006E3BBE">
        <w:rPr>
          <w:rFonts w:asciiTheme="minorHAnsi" w:hAnsiTheme="minorHAnsi"/>
          <w:b/>
          <w:sz w:val="18"/>
          <w:szCs w:val="18"/>
        </w:rPr>
        <w:t>8.1</w:t>
      </w:r>
      <w:r w:rsidR="00D17889" w:rsidRPr="006E3BBE">
        <w:rPr>
          <w:rFonts w:asciiTheme="minorHAnsi" w:hAnsiTheme="minorHAnsi"/>
          <w:b/>
          <w:sz w:val="18"/>
          <w:szCs w:val="18"/>
        </w:rPr>
        <w:tab/>
        <w:t>Kontrolní parametry</w:t>
      </w:r>
    </w:p>
    <w:p w:rsidR="006E3BBE" w:rsidRPr="006E3BBE" w:rsidRDefault="006E3BBE" w:rsidP="006E3BBE">
      <w:pPr>
        <w:rPr>
          <w:rFonts w:asciiTheme="minorHAnsi" w:hAnsiTheme="minorHAnsi"/>
          <w:sz w:val="18"/>
          <w:szCs w:val="18"/>
        </w:rPr>
      </w:pPr>
      <w:r w:rsidRPr="006E3BBE">
        <w:rPr>
          <w:rFonts w:asciiTheme="minorHAnsi" w:hAnsiTheme="minorHAnsi"/>
          <w:sz w:val="18"/>
          <w:szCs w:val="18"/>
        </w:rPr>
        <w:t>8.1.1 Expoziční limity podle nařízení vlády č. 361/2007 Sb., v platném znění:</w:t>
      </w:r>
    </w:p>
    <w:p w:rsidR="006E3BBE" w:rsidRPr="006E3BBE" w:rsidRDefault="006E3BBE" w:rsidP="006E3BBE">
      <w:pPr>
        <w:rPr>
          <w:rFonts w:asciiTheme="minorHAnsi" w:hAnsiTheme="minorHAnsi"/>
          <w:sz w:val="18"/>
          <w:szCs w:val="18"/>
        </w:rPr>
      </w:pPr>
      <w:r w:rsidRPr="006E3BBE">
        <w:rPr>
          <w:rFonts w:asciiTheme="minorHAnsi" w:hAnsiTheme="minorHAnsi"/>
          <w:sz w:val="18"/>
          <w:szCs w:val="18"/>
        </w:rPr>
        <w:t>trinitrotoluen:</w:t>
      </w:r>
    </w:p>
    <w:p w:rsidR="00D17889" w:rsidRDefault="006E3BBE" w:rsidP="006E3BBE">
      <w:pPr>
        <w:rPr>
          <w:rFonts w:asciiTheme="minorHAnsi" w:hAnsiTheme="minorHAnsi"/>
          <w:sz w:val="18"/>
          <w:szCs w:val="18"/>
        </w:rPr>
      </w:pPr>
      <w:r w:rsidRPr="006E3BBE">
        <w:rPr>
          <w:rFonts w:asciiTheme="minorHAnsi" w:hAnsiTheme="minorHAnsi"/>
          <w:sz w:val="18"/>
          <w:szCs w:val="18"/>
        </w:rPr>
        <w:t>PEL:  0,3 mg/m3               NPK-P: 0,5 mg/m3</w:t>
      </w:r>
    </w:p>
    <w:p w:rsidR="00C03DE1" w:rsidRPr="00C03DE1" w:rsidRDefault="00C03DE1" w:rsidP="00C03DE1">
      <w:pPr>
        <w:rPr>
          <w:rFonts w:asciiTheme="minorHAnsi" w:hAnsiTheme="minorHAnsi"/>
          <w:sz w:val="18"/>
          <w:szCs w:val="18"/>
        </w:rPr>
      </w:pPr>
      <w:r w:rsidRPr="00C03DE1">
        <w:rPr>
          <w:rFonts w:asciiTheme="minorHAnsi" w:hAnsiTheme="minorHAnsi"/>
          <w:sz w:val="18"/>
          <w:szCs w:val="18"/>
        </w:rPr>
        <w:t>8.1.2 Sledovací postupy</w:t>
      </w:r>
    </w:p>
    <w:p w:rsidR="00C03DE1" w:rsidRPr="00C03DE1" w:rsidRDefault="00C03DE1" w:rsidP="00C03DE1">
      <w:pPr>
        <w:rPr>
          <w:rFonts w:asciiTheme="minorHAnsi" w:hAnsiTheme="minorHAnsi"/>
          <w:sz w:val="18"/>
          <w:szCs w:val="18"/>
        </w:rPr>
      </w:pPr>
      <w:r w:rsidRPr="00C03DE1">
        <w:rPr>
          <w:rFonts w:asciiTheme="minorHAnsi" w:hAnsiTheme="minorHAnsi"/>
          <w:sz w:val="18"/>
          <w:szCs w:val="18"/>
        </w:rPr>
        <w:t>Zajistit sledování koncentrace na pracovišti dle ustanovení přílohy č. 3 nařízení vlády 361/2007 Sb. a plnit povinnosti v něm obsažené.</w:t>
      </w:r>
    </w:p>
    <w:p w:rsidR="00C03DE1" w:rsidRPr="00C03DE1" w:rsidRDefault="00C03DE1" w:rsidP="00C03DE1">
      <w:pPr>
        <w:rPr>
          <w:rFonts w:asciiTheme="minorHAnsi" w:hAnsiTheme="minorHAnsi"/>
          <w:sz w:val="18"/>
          <w:szCs w:val="18"/>
        </w:rPr>
      </w:pPr>
      <w:r w:rsidRPr="00C03DE1">
        <w:rPr>
          <w:rFonts w:asciiTheme="minorHAnsi" w:hAnsiTheme="minorHAnsi"/>
          <w:sz w:val="18"/>
          <w:szCs w:val="18"/>
        </w:rPr>
        <w:t>8.1.3 Biologické limitní hodnoty</w:t>
      </w:r>
    </w:p>
    <w:p w:rsidR="006E3BBE" w:rsidRDefault="00C03DE1" w:rsidP="00C03DE1">
      <w:pPr>
        <w:rPr>
          <w:rFonts w:asciiTheme="minorHAnsi" w:hAnsiTheme="minorHAnsi"/>
          <w:sz w:val="18"/>
          <w:szCs w:val="18"/>
        </w:rPr>
      </w:pPr>
      <w:r w:rsidRPr="00C03DE1">
        <w:rPr>
          <w:rFonts w:asciiTheme="minorHAnsi" w:hAnsiTheme="minorHAnsi"/>
          <w:sz w:val="18"/>
          <w:szCs w:val="18"/>
        </w:rPr>
        <w:t>Nejsou stanoveny ani v ČR, ani v EU.</w:t>
      </w:r>
    </w:p>
    <w:p w:rsidR="00C03DE1" w:rsidRPr="00C03DE1" w:rsidRDefault="00C03DE1" w:rsidP="00C03DE1">
      <w:pPr>
        <w:rPr>
          <w:rFonts w:asciiTheme="minorHAnsi" w:hAnsiTheme="minorHAnsi"/>
          <w:sz w:val="18"/>
          <w:szCs w:val="18"/>
        </w:rPr>
      </w:pPr>
      <w:r w:rsidRPr="00C03DE1">
        <w:rPr>
          <w:rFonts w:asciiTheme="minorHAnsi" w:hAnsiTheme="minorHAnsi"/>
          <w:sz w:val="18"/>
          <w:szCs w:val="18"/>
        </w:rPr>
        <w:t>8.1.4 Hodnoty DNEL a PNEC:</w:t>
      </w:r>
    </w:p>
    <w:p w:rsidR="00C03DE1" w:rsidRDefault="00C03DE1" w:rsidP="00C03D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</w:t>
      </w:r>
      <w:r w:rsidRPr="00C03DE1">
        <w:rPr>
          <w:rFonts w:asciiTheme="minorHAnsi" w:hAnsiTheme="minorHAnsi"/>
          <w:sz w:val="18"/>
          <w:szCs w:val="18"/>
        </w:rPr>
        <w:t>ejsou k dispozici.</w:t>
      </w:r>
    </w:p>
    <w:p w:rsidR="00C03DE1" w:rsidRPr="00C03DE1" w:rsidRDefault="00F00323" w:rsidP="00C03DE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8.2</w:t>
      </w:r>
      <w:r>
        <w:rPr>
          <w:rFonts w:asciiTheme="minorHAnsi" w:hAnsiTheme="minorHAnsi"/>
          <w:b/>
          <w:sz w:val="18"/>
          <w:szCs w:val="18"/>
        </w:rPr>
        <w:tab/>
      </w:r>
      <w:r w:rsidR="00C03DE1" w:rsidRPr="00C03DE1">
        <w:rPr>
          <w:rFonts w:asciiTheme="minorHAnsi" w:hAnsiTheme="minorHAnsi"/>
          <w:b/>
          <w:sz w:val="18"/>
          <w:szCs w:val="18"/>
        </w:rPr>
        <w:t>Omezování expozice</w:t>
      </w:r>
    </w:p>
    <w:p w:rsidR="00C03DE1" w:rsidRPr="00C03DE1" w:rsidRDefault="00C03DE1" w:rsidP="00C03DE1">
      <w:pPr>
        <w:rPr>
          <w:rFonts w:asciiTheme="minorHAnsi" w:hAnsiTheme="minorHAnsi"/>
          <w:sz w:val="18"/>
          <w:szCs w:val="18"/>
        </w:rPr>
      </w:pPr>
      <w:r w:rsidRPr="00C03DE1">
        <w:rPr>
          <w:rFonts w:asciiTheme="minorHAnsi" w:hAnsiTheme="minorHAnsi"/>
          <w:sz w:val="18"/>
          <w:szCs w:val="18"/>
        </w:rPr>
        <w:t>8.2.</w:t>
      </w:r>
      <w:r>
        <w:rPr>
          <w:rFonts w:asciiTheme="minorHAnsi" w:hAnsiTheme="minorHAnsi"/>
          <w:sz w:val="18"/>
          <w:szCs w:val="18"/>
        </w:rPr>
        <w:t>1 Omezování expozice pracovníků</w:t>
      </w:r>
    </w:p>
    <w:p w:rsidR="00C03DE1" w:rsidRDefault="00C03DE1" w:rsidP="00C03DE1">
      <w:pPr>
        <w:rPr>
          <w:rFonts w:asciiTheme="minorHAnsi" w:hAnsiTheme="minorHAnsi"/>
          <w:sz w:val="18"/>
          <w:szCs w:val="18"/>
        </w:rPr>
      </w:pPr>
      <w:r w:rsidRPr="00C03DE1">
        <w:rPr>
          <w:rFonts w:asciiTheme="minorHAnsi" w:hAnsiTheme="minorHAnsi"/>
          <w:sz w:val="18"/>
          <w:szCs w:val="18"/>
        </w:rPr>
        <w:t>Ventilace, odsávání par a prachu u zdroje. Uvedené osobní ochranné pracovní prostředky musí vyhovovat směrnici 89/686/EHS a nařízení vlády ČR č. 21/2003 Sb. Jejich rozsah je povinen stanovit uživatel látky/směsi dle ustanovení zákona 262/2006 Sb., zákoník práce, v platném znění a nařízení vlády 495/2001 Sb. dle situace na pracovišti.</w:t>
      </w:r>
    </w:p>
    <w:p w:rsidR="00C03DE1" w:rsidRDefault="00C814C2" w:rsidP="00C03DE1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8.2.2 Ochranná opa</w:t>
      </w:r>
      <w:r>
        <w:rPr>
          <w:rFonts w:asciiTheme="minorHAnsi" w:hAnsiTheme="minorHAnsi"/>
          <w:sz w:val="18"/>
          <w:szCs w:val="18"/>
        </w:rPr>
        <w:t>tření a osobní ochranné pomůcky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 xml:space="preserve">Ochrana dýchacích cest: </w:t>
      </w:r>
      <w:r w:rsidRPr="00C814C2">
        <w:rPr>
          <w:rFonts w:asciiTheme="minorHAnsi" w:hAnsiTheme="minorHAnsi"/>
          <w:sz w:val="18"/>
          <w:szCs w:val="18"/>
        </w:rPr>
        <w:tab/>
        <w:t>při překročení PEL ochranná masky s filtrem proti org</w:t>
      </w:r>
      <w:r>
        <w:rPr>
          <w:rFonts w:asciiTheme="minorHAnsi" w:hAnsiTheme="minorHAnsi"/>
          <w:sz w:val="18"/>
          <w:szCs w:val="18"/>
        </w:rPr>
        <w:t>anickým</w:t>
      </w:r>
      <w:r w:rsidRPr="00C814C2">
        <w:rPr>
          <w:rFonts w:asciiTheme="minorHAnsi" w:hAnsiTheme="minorHAnsi"/>
          <w:sz w:val="18"/>
          <w:szCs w:val="18"/>
        </w:rPr>
        <w:t xml:space="preserve"> parám 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Ochrana rukou:</w:t>
      </w:r>
      <w:r w:rsidRPr="00C814C2"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ab/>
        <w:t>chemicky odolné rukavice (gumové)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Ochrana očí a obličeje:</w:t>
      </w:r>
      <w:r w:rsidRPr="00C814C2">
        <w:rPr>
          <w:rFonts w:asciiTheme="minorHAnsi" w:hAnsiTheme="minorHAnsi"/>
          <w:sz w:val="18"/>
          <w:szCs w:val="18"/>
        </w:rPr>
        <w:tab/>
        <w:t>těsné ochranné brýle při možnosti rozprachu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Ochrana kůže:</w:t>
      </w:r>
      <w:r w:rsidRPr="00C814C2"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ab/>
        <w:t>ochranný oděv bez umělých vláken s nehořlavou úpravou, ochranná antistatická obuv, bavlněná čepice</w:t>
      </w:r>
    </w:p>
    <w:p w:rsid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Při práci nejíst, nepít a nekouřit. Po práci se umýt pečlivě teplou vodou a mýdlem a osprchovat se. Použít ochranný krém.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8.2.3 Omezování expo</w:t>
      </w:r>
      <w:r>
        <w:rPr>
          <w:rFonts w:asciiTheme="minorHAnsi" w:hAnsiTheme="minorHAnsi"/>
          <w:sz w:val="18"/>
          <w:szCs w:val="18"/>
        </w:rPr>
        <w:t>zice životního prostředí</w:t>
      </w:r>
    </w:p>
    <w:p w:rsid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Zabránit úniku směsi do složek životního prostředí. Dodržet emisní limity.</w:t>
      </w:r>
    </w:p>
    <w:p w:rsidR="0038063B" w:rsidRDefault="0038063B" w:rsidP="00C814C2">
      <w:pPr>
        <w:pStyle w:val="Nadpis6"/>
      </w:pPr>
    </w:p>
    <w:p w:rsidR="00C814C2" w:rsidRDefault="00C814C2" w:rsidP="00C814C2">
      <w:pPr>
        <w:pStyle w:val="Nadpis6"/>
      </w:pPr>
      <w:r>
        <w:t>ODDLÍ 9: Fyzikální a chemické vlastnosti</w:t>
      </w:r>
    </w:p>
    <w:p w:rsidR="00C814C2" w:rsidRPr="009F340E" w:rsidRDefault="00C814C2" w:rsidP="00C814C2">
      <w:pPr>
        <w:rPr>
          <w:rFonts w:asciiTheme="minorHAnsi" w:hAnsiTheme="minorHAnsi"/>
          <w:b/>
          <w:sz w:val="18"/>
          <w:szCs w:val="18"/>
        </w:rPr>
      </w:pPr>
      <w:r w:rsidRPr="009F340E">
        <w:rPr>
          <w:rFonts w:asciiTheme="minorHAnsi" w:hAnsiTheme="minorHAnsi"/>
          <w:b/>
          <w:sz w:val="18"/>
          <w:szCs w:val="18"/>
        </w:rPr>
        <w:t>9.1</w:t>
      </w:r>
      <w:r w:rsidR="00F00323">
        <w:rPr>
          <w:rFonts w:asciiTheme="minorHAnsi" w:hAnsiTheme="minorHAnsi"/>
          <w:b/>
          <w:sz w:val="18"/>
          <w:szCs w:val="18"/>
        </w:rPr>
        <w:tab/>
      </w:r>
      <w:r w:rsidRPr="009F340E">
        <w:rPr>
          <w:rFonts w:asciiTheme="minorHAnsi" w:hAnsiTheme="minorHAnsi"/>
          <w:b/>
          <w:sz w:val="18"/>
          <w:szCs w:val="18"/>
        </w:rPr>
        <w:t>Informace o základních fyziká</w:t>
      </w:r>
      <w:r w:rsidR="009F340E" w:rsidRPr="009F340E">
        <w:rPr>
          <w:rFonts w:asciiTheme="minorHAnsi" w:hAnsiTheme="minorHAnsi"/>
          <w:b/>
          <w:sz w:val="18"/>
          <w:szCs w:val="18"/>
        </w:rPr>
        <w:t>lních a chemických vlastnostech</w:t>
      </w:r>
      <w:r w:rsidRPr="009F340E">
        <w:rPr>
          <w:rFonts w:asciiTheme="minorHAnsi" w:hAnsiTheme="minorHAnsi"/>
          <w:b/>
          <w:sz w:val="18"/>
          <w:szCs w:val="18"/>
        </w:rPr>
        <w:t xml:space="preserve"> 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Skupenství (při 20 °C):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tuhá látka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 xml:space="preserve">Barva: 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žlutohnědá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 xml:space="preserve">Zápach (vůně): 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slabý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Prahová hodnota zápachu: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 xml:space="preserve">nestanoveno  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pH (při 20 °C):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 xml:space="preserve">nestanoveno 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Bod tání/bod tuhnutí: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80,1 °C</w:t>
      </w:r>
      <w:r w:rsidRPr="00C814C2">
        <w:rPr>
          <w:rFonts w:asciiTheme="minorHAnsi" w:hAnsiTheme="minorHAnsi"/>
          <w:sz w:val="18"/>
          <w:szCs w:val="18"/>
        </w:rPr>
        <w:t xml:space="preserve"> 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Bod varu (počátek a rozmezí):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240 °C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Bod vzplanutí: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nestanoveno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Rychlost odpařování: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nestanoveno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Hořlavost (pevné směsi, plyny):</w:t>
      </w:r>
      <w:r w:rsidRPr="00C814C2">
        <w:rPr>
          <w:rFonts w:asciiTheme="minorHAnsi" w:hAnsiTheme="minorHAnsi"/>
          <w:sz w:val="18"/>
          <w:szCs w:val="18"/>
        </w:rPr>
        <w:tab/>
        <w:t>hořlavý - výbušnina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 xml:space="preserve">Meze výbušnosti </w:t>
      </w:r>
      <w:r w:rsidRPr="00C814C2">
        <w:rPr>
          <w:rFonts w:asciiTheme="minorHAnsi" w:hAnsiTheme="minorHAnsi"/>
          <w:sz w:val="18"/>
          <w:szCs w:val="18"/>
        </w:rPr>
        <w:tab/>
        <w:t>dolní: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nestanoveno</w:t>
      </w:r>
    </w:p>
    <w:p w:rsidR="00C814C2" w:rsidRPr="00C814C2" w:rsidRDefault="00C814C2" w:rsidP="00C814C2">
      <w:pPr>
        <w:ind w:left="709" w:firstLine="709"/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Horní:</w:t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 xml:space="preserve"> </w:t>
      </w:r>
      <w:r w:rsidRPr="00C814C2">
        <w:rPr>
          <w:rFonts w:asciiTheme="minorHAnsi" w:hAnsiTheme="minorHAnsi"/>
          <w:sz w:val="18"/>
          <w:szCs w:val="18"/>
        </w:rPr>
        <w:tab/>
        <w:t>nestanoveno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Tlak páry: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nestanoveno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 xml:space="preserve">Hustota páry: 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těžší než vzduch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  <w:vertAlign w:val="superscript"/>
        </w:rPr>
      </w:pPr>
      <w:r w:rsidRPr="00C814C2">
        <w:rPr>
          <w:rFonts w:asciiTheme="minorHAnsi" w:hAnsiTheme="minorHAnsi"/>
          <w:sz w:val="18"/>
          <w:szCs w:val="18"/>
        </w:rPr>
        <w:t>Relativní hustota:</w:t>
      </w:r>
      <w:r w:rsidRPr="00C814C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1,</w:t>
      </w:r>
      <w:r>
        <w:rPr>
          <w:rFonts w:asciiTheme="minorHAnsi" w:hAnsiTheme="minorHAnsi"/>
          <w:sz w:val="18"/>
          <w:szCs w:val="18"/>
        </w:rPr>
        <w:t>654</w:t>
      </w:r>
      <w:r w:rsidRPr="00C814C2">
        <w:rPr>
          <w:rFonts w:asciiTheme="minorHAnsi" w:hAnsiTheme="minorHAnsi"/>
          <w:sz w:val="18"/>
          <w:szCs w:val="18"/>
        </w:rPr>
        <w:t xml:space="preserve"> g</w:t>
      </w:r>
      <w:r>
        <w:rPr>
          <w:rFonts w:asciiTheme="minorHAnsi" w:hAnsiTheme="minorHAnsi"/>
          <w:sz w:val="18"/>
          <w:szCs w:val="18"/>
        </w:rPr>
        <w:t>.</w:t>
      </w:r>
      <w:r w:rsidRPr="00C814C2">
        <w:rPr>
          <w:rFonts w:asciiTheme="minorHAnsi" w:hAnsiTheme="minorHAnsi"/>
          <w:sz w:val="18"/>
          <w:szCs w:val="18"/>
        </w:rPr>
        <w:t>cm</w:t>
      </w:r>
      <w:r>
        <w:rPr>
          <w:rFonts w:asciiTheme="minorHAnsi" w:hAnsiTheme="minorHAnsi"/>
          <w:sz w:val="18"/>
          <w:szCs w:val="18"/>
          <w:vertAlign w:val="superscript"/>
        </w:rPr>
        <w:t>-3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Rozpustnost ve vodě (při 20 °C) :</w:t>
      </w:r>
      <w:r w:rsidRPr="00C814C2">
        <w:rPr>
          <w:rFonts w:asciiTheme="minorHAnsi" w:hAnsiTheme="minorHAnsi"/>
          <w:sz w:val="18"/>
          <w:szCs w:val="18"/>
        </w:rPr>
        <w:tab/>
      </w:r>
      <w:r w:rsidR="009F340E">
        <w:rPr>
          <w:rFonts w:asciiTheme="minorHAnsi" w:hAnsiTheme="minorHAnsi"/>
          <w:sz w:val="18"/>
          <w:szCs w:val="18"/>
        </w:rPr>
        <w:t>130; 2</w:t>
      </w:r>
      <w:r w:rsidRPr="00C814C2">
        <w:rPr>
          <w:rFonts w:asciiTheme="minorHAnsi" w:hAnsiTheme="minorHAnsi"/>
          <w:sz w:val="18"/>
          <w:szCs w:val="18"/>
        </w:rPr>
        <w:t>×10</w:t>
      </w:r>
      <w:r w:rsidRPr="009F340E">
        <w:rPr>
          <w:rFonts w:asciiTheme="minorHAnsi" w:hAnsiTheme="minorHAnsi"/>
          <w:sz w:val="18"/>
          <w:szCs w:val="18"/>
          <w:vertAlign w:val="superscript"/>
        </w:rPr>
        <w:t xml:space="preserve">2 </w:t>
      </w:r>
      <w:r w:rsidR="009F340E">
        <w:rPr>
          <w:rFonts w:asciiTheme="minorHAnsi" w:hAnsiTheme="minorHAnsi"/>
          <w:sz w:val="18"/>
          <w:szCs w:val="18"/>
        </w:rPr>
        <w:t>(15°C); 124 g.</w:t>
      </w:r>
      <w:r w:rsidRPr="00C814C2">
        <w:rPr>
          <w:rFonts w:asciiTheme="minorHAnsi" w:hAnsiTheme="minorHAnsi"/>
          <w:sz w:val="18"/>
          <w:szCs w:val="18"/>
        </w:rPr>
        <w:t>m</w:t>
      </w:r>
      <w:r w:rsidRPr="009F340E">
        <w:rPr>
          <w:rFonts w:asciiTheme="minorHAnsi" w:hAnsiTheme="minorHAnsi"/>
          <w:sz w:val="18"/>
          <w:szCs w:val="18"/>
          <w:vertAlign w:val="superscript"/>
        </w:rPr>
        <w:t>-3</w:t>
      </w:r>
      <w:r w:rsidRPr="00C814C2">
        <w:rPr>
          <w:rFonts w:asciiTheme="minorHAnsi" w:hAnsiTheme="minorHAnsi"/>
          <w:sz w:val="18"/>
          <w:szCs w:val="18"/>
        </w:rPr>
        <w:t xml:space="preserve">  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Rozpustnost v jiných rozpouštědlech:</w:t>
      </w:r>
      <w:r w:rsidRPr="00C814C2">
        <w:rPr>
          <w:rFonts w:asciiTheme="minorHAnsi" w:hAnsiTheme="minorHAnsi"/>
          <w:sz w:val="18"/>
          <w:szCs w:val="18"/>
        </w:rPr>
        <w:tab/>
        <w:t>nestanoveno</w:t>
      </w:r>
    </w:p>
    <w:p w:rsidR="00C814C2" w:rsidRPr="00C814C2" w:rsidRDefault="009F340E" w:rsidP="00C814C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Rozdělovací </w:t>
      </w:r>
      <w:proofErr w:type="spellStart"/>
      <w:r>
        <w:rPr>
          <w:rFonts w:asciiTheme="minorHAnsi" w:hAnsiTheme="minorHAnsi"/>
          <w:sz w:val="18"/>
          <w:szCs w:val="18"/>
        </w:rPr>
        <w:t>koef</w:t>
      </w:r>
      <w:proofErr w:type="spellEnd"/>
      <w:r>
        <w:rPr>
          <w:rFonts w:asciiTheme="minorHAnsi" w:hAnsiTheme="minorHAnsi"/>
          <w:sz w:val="18"/>
          <w:szCs w:val="18"/>
        </w:rPr>
        <w:t>.</w:t>
      </w:r>
      <w:r w:rsidR="00C814C2" w:rsidRPr="00C814C2">
        <w:rPr>
          <w:rFonts w:asciiTheme="minorHAnsi" w:hAnsiTheme="minorHAnsi"/>
          <w:sz w:val="18"/>
          <w:szCs w:val="18"/>
        </w:rPr>
        <w:t xml:space="preserve"> n-oktanol/voda:</w:t>
      </w:r>
      <w:r w:rsidR="00C814C2" w:rsidRPr="00C814C2">
        <w:rPr>
          <w:rFonts w:asciiTheme="minorHAnsi" w:hAnsiTheme="minorHAnsi"/>
          <w:sz w:val="18"/>
          <w:szCs w:val="18"/>
        </w:rPr>
        <w:tab/>
      </w:r>
      <w:r w:rsidRPr="009F340E">
        <w:rPr>
          <w:rFonts w:asciiTheme="minorHAnsi" w:hAnsiTheme="minorHAnsi"/>
          <w:sz w:val="18"/>
          <w:szCs w:val="18"/>
        </w:rPr>
        <w:t>K</w:t>
      </w:r>
      <w:r w:rsidRPr="009F340E">
        <w:rPr>
          <w:rFonts w:asciiTheme="minorHAnsi" w:hAnsiTheme="minorHAnsi"/>
          <w:sz w:val="18"/>
          <w:szCs w:val="18"/>
          <w:vertAlign w:val="subscript"/>
        </w:rPr>
        <w:t>oc</w:t>
      </w:r>
      <w:r w:rsidRPr="009F340E">
        <w:rPr>
          <w:rFonts w:asciiTheme="minorHAnsi" w:hAnsiTheme="minorHAnsi"/>
          <w:sz w:val="18"/>
          <w:szCs w:val="18"/>
        </w:rPr>
        <w:t>:  1600; 302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Teplota samovznícení:</w:t>
      </w:r>
      <w:r w:rsidRPr="00C814C2">
        <w:rPr>
          <w:rFonts w:asciiTheme="minorHAnsi" w:hAnsiTheme="minorHAnsi"/>
          <w:sz w:val="18"/>
          <w:szCs w:val="18"/>
        </w:rPr>
        <w:tab/>
      </w:r>
      <w:r w:rsidR="009F340E"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nestanoveno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lastRenderedPageBreak/>
        <w:t>Teplota rozkladu:</w:t>
      </w:r>
      <w:r w:rsidRPr="00C814C2">
        <w:rPr>
          <w:rFonts w:asciiTheme="minorHAnsi" w:hAnsiTheme="minorHAnsi"/>
          <w:sz w:val="18"/>
          <w:szCs w:val="18"/>
        </w:rPr>
        <w:tab/>
      </w:r>
      <w:r w:rsidR="009F340E">
        <w:rPr>
          <w:rFonts w:asciiTheme="minorHAnsi" w:hAnsiTheme="minorHAnsi"/>
          <w:sz w:val="18"/>
          <w:szCs w:val="18"/>
        </w:rPr>
        <w:tab/>
      </w:r>
      <w:r w:rsidR="009F340E"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od 150 °C výbušný rozklad</w:t>
      </w:r>
    </w:p>
    <w:p w:rsidR="00C814C2" w:rsidRPr="00C814C2" w:rsidRDefault="009F340E" w:rsidP="00C814C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Viskozita: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C814C2" w:rsidRPr="00C814C2">
        <w:rPr>
          <w:rFonts w:asciiTheme="minorHAnsi" w:hAnsiTheme="minorHAnsi"/>
          <w:sz w:val="18"/>
          <w:szCs w:val="18"/>
        </w:rPr>
        <w:t>ne</w:t>
      </w:r>
      <w:r>
        <w:rPr>
          <w:rFonts w:asciiTheme="minorHAnsi" w:hAnsiTheme="minorHAnsi"/>
          <w:sz w:val="18"/>
          <w:szCs w:val="18"/>
        </w:rPr>
        <w:t>relevantní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Výbušné vlastnosti:</w:t>
      </w:r>
      <w:r w:rsidRPr="00C814C2">
        <w:rPr>
          <w:rFonts w:asciiTheme="minorHAnsi" w:hAnsiTheme="minorHAnsi"/>
          <w:sz w:val="18"/>
          <w:szCs w:val="18"/>
        </w:rPr>
        <w:tab/>
      </w:r>
      <w:r w:rsidR="009F340E">
        <w:rPr>
          <w:rFonts w:asciiTheme="minorHAnsi" w:hAnsiTheme="minorHAnsi"/>
          <w:sz w:val="18"/>
          <w:szCs w:val="18"/>
        </w:rPr>
        <w:tab/>
      </w:r>
      <w:r w:rsidR="009F340E"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 xml:space="preserve">výbušnina, </w:t>
      </w:r>
      <w:proofErr w:type="spellStart"/>
      <w:r w:rsidRPr="00C814C2">
        <w:rPr>
          <w:rFonts w:asciiTheme="minorHAnsi" w:hAnsiTheme="minorHAnsi"/>
          <w:sz w:val="18"/>
          <w:szCs w:val="18"/>
        </w:rPr>
        <w:t>Expl</w:t>
      </w:r>
      <w:proofErr w:type="spellEnd"/>
      <w:r w:rsidRPr="00C814C2">
        <w:rPr>
          <w:rFonts w:asciiTheme="minorHAnsi" w:hAnsiTheme="minorHAnsi"/>
          <w:sz w:val="18"/>
          <w:szCs w:val="18"/>
        </w:rPr>
        <w:t xml:space="preserve">. 1.1 </w:t>
      </w:r>
    </w:p>
    <w:p w:rsidR="00C814C2" w:rsidRPr="00C814C2" w:rsidRDefault="00C814C2" w:rsidP="00C814C2">
      <w:pPr>
        <w:rPr>
          <w:rFonts w:asciiTheme="minorHAnsi" w:hAnsiTheme="minorHAnsi"/>
          <w:sz w:val="18"/>
          <w:szCs w:val="18"/>
        </w:rPr>
      </w:pPr>
      <w:r w:rsidRPr="00C814C2">
        <w:rPr>
          <w:rFonts w:asciiTheme="minorHAnsi" w:hAnsiTheme="minorHAnsi"/>
          <w:sz w:val="18"/>
          <w:szCs w:val="18"/>
        </w:rPr>
        <w:t>Oxidační vlastnosti:</w:t>
      </w:r>
      <w:r w:rsidRPr="00C814C2">
        <w:rPr>
          <w:rFonts w:asciiTheme="minorHAnsi" w:hAnsiTheme="minorHAnsi"/>
          <w:sz w:val="18"/>
          <w:szCs w:val="18"/>
        </w:rPr>
        <w:tab/>
      </w:r>
      <w:r w:rsidR="009F340E">
        <w:rPr>
          <w:rFonts w:asciiTheme="minorHAnsi" w:hAnsiTheme="minorHAnsi"/>
          <w:sz w:val="18"/>
          <w:szCs w:val="18"/>
        </w:rPr>
        <w:tab/>
      </w:r>
      <w:r w:rsidRPr="00C814C2">
        <w:rPr>
          <w:rFonts w:asciiTheme="minorHAnsi" w:hAnsiTheme="minorHAnsi"/>
          <w:sz w:val="18"/>
          <w:szCs w:val="18"/>
        </w:rPr>
        <w:t>není klasifikován jako oxidant</w:t>
      </w:r>
    </w:p>
    <w:p w:rsidR="00C814C2" w:rsidRPr="009F340E" w:rsidRDefault="00C814C2" w:rsidP="00C814C2">
      <w:pPr>
        <w:rPr>
          <w:rFonts w:asciiTheme="minorHAnsi" w:hAnsiTheme="minorHAnsi"/>
          <w:b/>
          <w:sz w:val="18"/>
          <w:szCs w:val="18"/>
        </w:rPr>
      </w:pPr>
      <w:r w:rsidRPr="009F340E">
        <w:rPr>
          <w:rFonts w:asciiTheme="minorHAnsi" w:hAnsiTheme="minorHAnsi"/>
          <w:b/>
          <w:sz w:val="18"/>
          <w:szCs w:val="18"/>
        </w:rPr>
        <w:t>9.2</w:t>
      </w:r>
      <w:r w:rsidR="00F00323">
        <w:rPr>
          <w:rFonts w:asciiTheme="minorHAnsi" w:hAnsiTheme="minorHAnsi"/>
          <w:b/>
          <w:sz w:val="18"/>
          <w:szCs w:val="18"/>
        </w:rPr>
        <w:tab/>
      </w:r>
      <w:r w:rsidRPr="009F340E">
        <w:rPr>
          <w:rFonts w:asciiTheme="minorHAnsi" w:hAnsiTheme="minorHAnsi"/>
          <w:b/>
          <w:sz w:val="18"/>
          <w:szCs w:val="18"/>
        </w:rPr>
        <w:t>Další informace</w:t>
      </w:r>
    </w:p>
    <w:p w:rsidR="00C814C2" w:rsidRPr="00C814C2" w:rsidRDefault="009F340E" w:rsidP="00C814C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Citlivost k nárazu: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395AA6">
        <w:rPr>
          <w:rFonts w:asciiTheme="minorHAnsi" w:hAnsiTheme="minorHAnsi"/>
          <w:sz w:val="18"/>
          <w:szCs w:val="18"/>
        </w:rPr>
        <w:t xml:space="preserve">48 % při 50 J (kladivo Julius </w:t>
      </w:r>
      <w:proofErr w:type="spellStart"/>
      <w:r w:rsidR="00395AA6">
        <w:rPr>
          <w:rFonts w:asciiTheme="minorHAnsi" w:hAnsiTheme="minorHAnsi"/>
          <w:sz w:val="18"/>
          <w:szCs w:val="18"/>
        </w:rPr>
        <w:t>Peters</w:t>
      </w:r>
      <w:proofErr w:type="spellEnd"/>
      <w:r w:rsidR="00395AA6">
        <w:rPr>
          <w:rFonts w:asciiTheme="minorHAnsi" w:hAnsiTheme="minorHAnsi"/>
          <w:sz w:val="18"/>
          <w:szCs w:val="18"/>
        </w:rPr>
        <w:t xml:space="preserve"> „up and </w:t>
      </w:r>
      <w:proofErr w:type="spellStart"/>
      <w:r w:rsidR="00395AA6">
        <w:rPr>
          <w:rFonts w:asciiTheme="minorHAnsi" w:hAnsiTheme="minorHAnsi"/>
          <w:sz w:val="18"/>
          <w:szCs w:val="18"/>
        </w:rPr>
        <w:t>down</w:t>
      </w:r>
      <w:proofErr w:type="spellEnd"/>
      <w:r w:rsidR="00395AA6">
        <w:rPr>
          <w:rFonts w:asciiTheme="minorHAnsi" w:hAnsiTheme="minorHAnsi"/>
          <w:sz w:val="18"/>
          <w:szCs w:val="18"/>
        </w:rPr>
        <w:t>“)</w:t>
      </w:r>
    </w:p>
    <w:p w:rsidR="00C814C2" w:rsidRDefault="009F340E" w:rsidP="00C814C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Citlivost k tření: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395AA6">
        <w:rPr>
          <w:rFonts w:asciiTheme="minorHAnsi" w:hAnsiTheme="minorHAnsi"/>
          <w:sz w:val="18"/>
          <w:szCs w:val="18"/>
        </w:rPr>
        <w:t xml:space="preserve">295 N (přístroj Julius </w:t>
      </w:r>
      <w:proofErr w:type="spellStart"/>
      <w:r w:rsidR="00395AA6">
        <w:rPr>
          <w:rFonts w:asciiTheme="minorHAnsi" w:hAnsiTheme="minorHAnsi"/>
          <w:sz w:val="18"/>
          <w:szCs w:val="18"/>
        </w:rPr>
        <w:t>Peters</w:t>
      </w:r>
      <w:proofErr w:type="spellEnd"/>
      <w:r w:rsidR="00395AA6">
        <w:rPr>
          <w:rFonts w:asciiTheme="minorHAnsi" w:hAnsiTheme="minorHAnsi"/>
          <w:sz w:val="18"/>
          <w:szCs w:val="18"/>
        </w:rPr>
        <w:t>)</w:t>
      </w:r>
    </w:p>
    <w:p w:rsidR="0038063B" w:rsidRDefault="0038063B" w:rsidP="00395AA6">
      <w:pPr>
        <w:pStyle w:val="Nadpis6"/>
      </w:pPr>
    </w:p>
    <w:p w:rsidR="00395AA6" w:rsidRDefault="00395AA6" w:rsidP="00395AA6">
      <w:pPr>
        <w:pStyle w:val="Nadpis6"/>
      </w:pPr>
      <w:r>
        <w:t>ODDÍL 10: Stálost a reaktivita</w:t>
      </w:r>
    </w:p>
    <w:p w:rsidR="00395AA6" w:rsidRPr="00395AA6" w:rsidRDefault="00395AA6" w:rsidP="00395AA6">
      <w:pPr>
        <w:rPr>
          <w:rFonts w:asciiTheme="minorHAnsi" w:hAnsiTheme="minorHAnsi"/>
          <w:b/>
          <w:sz w:val="18"/>
          <w:szCs w:val="18"/>
        </w:rPr>
      </w:pPr>
      <w:r w:rsidRPr="00395AA6">
        <w:rPr>
          <w:rFonts w:asciiTheme="minorHAnsi" w:hAnsiTheme="minorHAnsi"/>
          <w:b/>
          <w:sz w:val="18"/>
          <w:szCs w:val="18"/>
        </w:rPr>
        <w:t>10.1</w:t>
      </w:r>
      <w:r w:rsidRPr="00395AA6">
        <w:rPr>
          <w:rFonts w:asciiTheme="minorHAnsi" w:hAnsiTheme="minorHAnsi"/>
          <w:b/>
          <w:sz w:val="18"/>
          <w:szCs w:val="18"/>
        </w:rPr>
        <w:tab/>
        <w:t>Reaktivita</w:t>
      </w:r>
    </w:p>
    <w:p w:rsidR="00395AA6" w:rsidRDefault="00395AA6" w:rsidP="00395AA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Neutrální k běžným kovům, dusičnanům a chloristanům.</w:t>
      </w:r>
    </w:p>
    <w:p w:rsidR="00395AA6" w:rsidRPr="00395AA6" w:rsidRDefault="00395AA6" w:rsidP="00395AA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Reaguje se zásadami a oxidy alkalických kovů.</w:t>
      </w:r>
    </w:p>
    <w:p w:rsidR="00395AA6" w:rsidRPr="00395AA6" w:rsidRDefault="00395AA6" w:rsidP="00395AA6">
      <w:pPr>
        <w:rPr>
          <w:rFonts w:asciiTheme="minorHAnsi" w:hAnsiTheme="minorHAnsi"/>
          <w:b/>
          <w:sz w:val="18"/>
          <w:szCs w:val="18"/>
        </w:rPr>
      </w:pPr>
      <w:r w:rsidRPr="00395AA6">
        <w:rPr>
          <w:rFonts w:asciiTheme="minorHAnsi" w:hAnsiTheme="minorHAnsi"/>
          <w:b/>
          <w:sz w:val="18"/>
          <w:szCs w:val="18"/>
        </w:rPr>
        <w:t>10.2</w:t>
      </w:r>
      <w:r>
        <w:rPr>
          <w:rFonts w:asciiTheme="minorHAnsi" w:hAnsiTheme="minorHAnsi"/>
          <w:b/>
          <w:sz w:val="18"/>
          <w:szCs w:val="18"/>
        </w:rPr>
        <w:tab/>
      </w:r>
      <w:r w:rsidR="00943A67">
        <w:rPr>
          <w:rFonts w:asciiTheme="minorHAnsi" w:hAnsiTheme="minorHAnsi"/>
          <w:b/>
          <w:sz w:val="18"/>
          <w:szCs w:val="18"/>
        </w:rPr>
        <w:t>Chemická stabilita</w:t>
      </w:r>
    </w:p>
    <w:p w:rsidR="00395AA6" w:rsidRDefault="00395AA6" w:rsidP="00395AA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</w:t>
      </w:r>
      <w:r w:rsidRPr="00395AA6">
        <w:rPr>
          <w:rFonts w:asciiTheme="minorHAnsi" w:hAnsiTheme="minorHAnsi"/>
          <w:sz w:val="18"/>
          <w:szCs w:val="18"/>
        </w:rPr>
        <w:t xml:space="preserve">a běžných podmínek </w:t>
      </w:r>
      <w:r>
        <w:rPr>
          <w:rFonts w:asciiTheme="minorHAnsi" w:hAnsiTheme="minorHAnsi"/>
          <w:sz w:val="18"/>
          <w:szCs w:val="18"/>
        </w:rPr>
        <w:t xml:space="preserve">velmi </w:t>
      </w:r>
      <w:r w:rsidRPr="00395AA6">
        <w:rPr>
          <w:rFonts w:asciiTheme="minorHAnsi" w:hAnsiTheme="minorHAnsi"/>
          <w:sz w:val="18"/>
          <w:szCs w:val="18"/>
        </w:rPr>
        <w:t>stabilní</w:t>
      </w:r>
      <w:r>
        <w:rPr>
          <w:rFonts w:asciiTheme="minorHAnsi" w:hAnsiTheme="minorHAnsi"/>
          <w:sz w:val="18"/>
          <w:szCs w:val="18"/>
        </w:rPr>
        <w:t xml:space="preserve"> a má neměnné vlastnosti 20 a více let</w:t>
      </w:r>
      <w:r w:rsidRPr="00395AA6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Vlhkost nemá vliv na jeho stabilitu. Teplota </w:t>
      </w:r>
      <w:proofErr w:type="spellStart"/>
      <w:r>
        <w:rPr>
          <w:rFonts w:asciiTheme="minorHAnsi" w:hAnsiTheme="minorHAnsi"/>
          <w:sz w:val="18"/>
          <w:szCs w:val="18"/>
        </w:rPr>
        <w:t>vzbuchu</w:t>
      </w:r>
      <w:proofErr w:type="spellEnd"/>
      <w:r>
        <w:rPr>
          <w:rFonts w:asciiTheme="minorHAnsi" w:hAnsiTheme="minorHAnsi"/>
          <w:sz w:val="18"/>
          <w:szCs w:val="18"/>
        </w:rPr>
        <w:t xml:space="preserve"> při zahřívání 5 °C za minutu je až 470 °C.</w:t>
      </w:r>
    </w:p>
    <w:p w:rsidR="00395AA6" w:rsidRPr="00395AA6" w:rsidRDefault="00395AA6" w:rsidP="00395AA6">
      <w:pPr>
        <w:rPr>
          <w:rFonts w:asciiTheme="minorHAnsi" w:hAnsiTheme="minorHAnsi"/>
          <w:b/>
          <w:sz w:val="18"/>
          <w:szCs w:val="18"/>
        </w:rPr>
      </w:pPr>
      <w:r w:rsidRPr="00395AA6">
        <w:rPr>
          <w:rFonts w:asciiTheme="minorHAnsi" w:hAnsiTheme="minorHAnsi"/>
          <w:b/>
          <w:sz w:val="18"/>
          <w:szCs w:val="18"/>
        </w:rPr>
        <w:t>10.3</w:t>
      </w:r>
      <w:r>
        <w:rPr>
          <w:rFonts w:asciiTheme="minorHAnsi" w:hAnsiTheme="minorHAnsi"/>
          <w:b/>
          <w:sz w:val="18"/>
          <w:szCs w:val="18"/>
        </w:rPr>
        <w:tab/>
      </w:r>
      <w:r w:rsidRPr="00395AA6">
        <w:rPr>
          <w:rFonts w:asciiTheme="minorHAnsi" w:hAnsiTheme="minorHAnsi"/>
          <w:b/>
          <w:sz w:val="18"/>
          <w:szCs w:val="18"/>
        </w:rPr>
        <w:t>Možnost nebezpečných reakcí</w:t>
      </w:r>
    </w:p>
    <w:p w:rsidR="00395AA6" w:rsidRDefault="00395AA6" w:rsidP="00395AA6">
      <w:pPr>
        <w:rPr>
          <w:rFonts w:asciiTheme="minorHAnsi" w:hAnsiTheme="minorHAnsi"/>
          <w:sz w:val="18"/>
          <w:szCs w:val="18"/>
        </w:rPr>
      </w:pPr>
      <w:r w:rsidRPr="00395AA6">
        <w:rPr>
          <w:rFonts w:asciiTheme="minorHAnsi" w:hAnsiTheme="minorHAnsi"/>
          <w:sz w:val="18"/>
          <w:szCs w:val="18"/>
        </w:rPr>
        <w:t xml:space="preserve">Při </w:t>
      </w:r>
      <w:r w:rsidR="00943A67">
        <w:rPr>
          <w:rFonts w:asciiTheme="minorHAnsi" w:hAnsiTheme="minorHAnsi"/>
          <w:sz w:val="18"/>
          <w:szCs w:val="18"/>
        </w:rPr>
        <w:t xml:space="preserve">přiměřené </w:t>
      </w:r>
      <w:r w:rsidRPr="00395AA6">
        <w:rPr>
          <w:rFonts w:asciiTheme="minorHAnsi" w:hAnsiTheme="minorHAnsi"/>
          <w:sz w:val="18"/>
          <w:szCs w:val="18"/>
        </w:rPr>
        <w:t>iniciaci teplem, nárazem, třením nebo jiskrou možnost výbuchu.</w:t>
      </w:r>
    </w:p>
    <w:p w:rsidR="00943A67" w:rsidRPr="00943A67" w:rsidRDefault="00943A67" w:rsidP="00943A67">
      <w:pPr>
        <w:rPr>
          <w:rFonts w:asciiTheme="minorHAnsi" w:hAnsiTheme="minorHAnsi"/>
          <w:b/>
          <w:sz w:val="18"/>
          <w:szCs w:val="18"/>
        </w:rPr>
      </w:pPr>
      <w:r w:rsidRPr="00943A67">
        <w:rPr>
          <w:rFonts w:asciiTheme="minorHAnsi" w:hAnsiTheme="minorHAnsi"/>
          <w:b/>
          <w:sz w:val="18"/>
          <w:szCs w:val="18"/>
        </w:rPr>
        <w:t>10.4</w:t>
      </w:r>
      <w:r w:rsidRPr="00943A67">
        <w:rPr>
          <w:rFonts w:asciiTheme="minorHAnsi" w:hAnsiTheme="minorHAnsi"/>
          <w:b/>
          <w:sz w:val="18"/>
          <w:szCs w:val="18"/>
        </w:rPr>
        <w:tab/>
        <w:t>Podmínky, kterým je třeba zabránit</w:t>
      </w:r>
    </w:p>
    <w:p w:rsidR="00943A67" w:rsidRDefault="00943A67" w:rsidP="00943A67">
      <w:pPr>
        <w:rPr>
          <w:rFonts w:asciiTheme="minorHAnsi" w:hAnsiTheme="minorHAnsi"/>
          <w:sz w:val="18"/>
          <w:szCs w:val="18"/>
        </w:rPr>
      </w:pPr>
      <w:r w:rsidRPr="00943A67">
        <w:rPr>
          <w:rFonts w:asciiTheme="minorHAnsi" w:hAnsiTheme="minorHAnsi"/>
          <w:sz w:val="18"/>
          <w:szCs w:val="18"/>
        </w:rPr>
        <w:t>Zahřívání, zdroje zapálení, elektrostatický výboj, přímý sluneční svit, úder, tření.</w:t>
      </w:r>
    </w:p>
    <w:p w:rsidR="00943A67" w:rsidRPr="00943A67" w:rsidRDefault="00F00323" w:rsidP="00943A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10.5</w:t>
      </w:r>
      <w:r>
        <w:rPr>
          <w:rFonts w:asciiTheme="minorHAnsi" w:hAnsiTheme="minorHAnsi"/>
          <w:b/>
          <w:sz w:val="18"/>
          <w:szCs w:val="18"/>
        </w:rPr>
        <w:tab/>
      </w:r>
      <w:r w:rsidR="00943A67" w:rsidRPr="00943A67">
        <w:rPr>
          <w:rFonts w:asciiTheme="minorHAnsi" w:hAnsiTheme="minorHAnsi"/>
          <w:b/>
          <w:sz w:val="18"/>
          <w:szCs w:val="18"/>
        </w:rPr>
        <w:t>Neslučitelné materiály</w:t>
      </w:r>
    </w:p>
    <w:p w:rsidR="00943A67" w:rsidRDefault="00943A67" w:rsidP="00943A6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Silné oxidanty</w:t>
      </w:r>
      <w:r w:rsidRPr="00943A67">
        <w:rPr>
          <w:rFonts w:asciiTheme="minorHAnsi" w:hAnsiTheme="minorHAnsi"/>
          <w:sz w:val="18"/>
          <w:szCs w:val="18"/>
        </w:rPr>
        <w:t xml:space="preserve"> a zásady.</w:t>
      </w:r>
    </w:p>
    <w:p w:rsidR="00943A67" w:rsidRPr="00943A67" w:rsidRDefault="00943A67" w:rsidP="00943A67">
      <w:pPr>
        <w:rPr>
          <w:rFonts w:asciiTheme="minorHAnsi" w:hAnsiTheme="minorHAnsi"/>
          <w:b/>
          <w:sz w:val="18"/>
          <w:szCs w:val="18"/>
        </w:rPr>
      </w:pPr>
      <w:r w:rsidRPr="00943A67">
        <w:rPr>
          <w:rFonts w:asciiTheme="minorHAnsi" w:hAnsiTheme="minorHAnsi"/>
          <w:b/>
          <w:sz w:val="18"/>
          <w:szCs w:val="18"/>
        </w:rPr>
        <w:t>10</w:t>
      </w:r>
      <w:r w:rsidR="00F00323">
        <w:rPr>
          <w:rFonts w:asciiTheme="minorHAnsi" w:hAnsiTheme="minorHAnsi"/>
          <w:b/>
          <w:sz w:val="18"/>
          <w:szCs w:val="18"/>
        </w:rPr>
        <w:t>.6</w:t>
      </w:r>
      <w:r w:rsidR="00F00323">
        <w:rPr>
          <w:rFonts w:asciiTheme="minorHAnsi" w:hAnsiTheme="minorHAnsi"/>
          <w:b/>
          <w:sz w:val="18"/>
          <w:szCs w:val="18"/>
        </w:rPr>
        <w:tab/>
      </w:r>
      <w:r w:rsidRPr="00943A67">
        <w:rPr>
          <w:rFonts w:asciiTheme="minorHAnsi" w:hAnsiTheme="minorHAnsi"/>
          <w:b/>
          <w:sz w:val="18"/>
          <w:szCs w:val="18"/>
        </w:rPr>
        <w:t>Nebezpečné produkty rozkladu</w:t>
      </w:r>
    </w:p>
    <w:p w:rsidR="00943A67" w:rsidRDefault="00943A67" w:rsidP="00943A67">
      <w:pPr>
        <w:rPr>
          <w:rFonts w:asciiTheme="minorHAnsi" w:hAnsiTheme="minorHAnsi"/>
          <w:sz w:val="18"/>
          <w:szCs w:val="18"/>
        </w:rPr>
      </w:pPr>
      <w:r w:rsidRPr="00943A67">
        <w:rPr>
          <w:rFonts w:asciiTheme="minorHAnsi" w:hAnsiTheme="minorHAnsi"/>
          <w:sz w:val="18"/>
          <w:szCs w:val="18"/>
        </w:rPr>
        <w:t>Oxidy uhlíku a dusíku.</w:t>
      </w:r>
    </w:p>
    <w:p w:rsidR="0038063B" w:rsidRDefault="0038063B" w:rsidP="00943A67">
      <w:pPr>
        <w:pStyle w:val="Nadpis6"/>
      </w:pPr>
    </w:p>
    <w:p w:rsidR="00943A67" w:rsidRDefault="00943A67" w:rsidP="00943A67">
      <w:pPr>
        <w:pStyle w:val="Nadpis6"/>
      </w:pPr>
      <w:r>
        <w:t>ODDÍL 11: Toxikologické informace</w:t>
      </w:r>
    </w:p>
    <w:p w:rsidR="00F00323" w:rsidRPr="00F00323" w:rsidRDefault="00F00323" w:rsidP="00F003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11.1</w:t>
      </w:r>
      <w:r>
        <w:rPr>
          <w:rFonts w:asciiTheme="minorHAnsi" w:hAnsiTheme="minorHAnsi"/>
          <w:b/>
          <w:sz w:val="18"/>
          <w:szCs w:val="18"/>
        </w:rPr>
        <w:tab/>
      </w:r>
      <w:r w:rsidRPr="00F00323">
        <w:rPr>
          <w:rFonts w:asciiTheme="minorHAnsi" w:hAnsiTheme="minorHAnsi"/>
          <w:b/>
          <w:sz w:val="18"/>
          <w:szCs w:val="18"/>
        </w:rPr>
        <w:t>Informace o toxikologických účincích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Akutní toxicita: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- LD50 orálně, potkan (mg.kg-1):</w:t>
      </w:r>
      <w:r w:rsidRPr="00F0032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7</w:t>
      </w:r>
      <w:r>
        <w:rPr>
          <w:rFonts w:asciiTheme="minorHAnsi" w:hAnsiTheme="minorHAnsi"/>
          <w:sz w:val="18"/>
          <w:szCs w:val="18"/>
        </w:rPr>
        <w:t>00 (tritol),</w:t>
      </w:r>
      <w:r w:rsidRPr="00F0032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00323">
        <w:rPr>
          <w:rFonts w:asciiTheme="minorHAnsi" w:hAnsiTheme="minorHAnsi"/>
          <w:sz w:val="18"/>
          <w:szCs w:val="18"/>
        </w:rPr>
        <w:t>Acute</w:t>
      </w:r>
      <w:proofErr w:type="spellEnd"/>
      <w:r w:rsidRPr="00F0032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00323">
        <w:rPr>
          <w:rFonts w:asciiTheme="minorHAnsi" w:hAnsiTheme="minorHAnsi"/>
          <w:sz w:val="18"/>
          <w:szCs w:val="18"/>
        </w:rPr>
        <w:t>Tox</w:t>
      </w:r>
      <w:proofErr w:type="spellEnd"/>
      <w:r w:rsidRPr="00F00323">
        <w:rPr>
          <w:rFonts w:asciiTheme="minorHAnsi" w:hAnsiTheme="minorHAnsi"/>
          <w:sz w:val="18"/>
          <w:szCs w:val="18"/>
        </w:rPr>
        <w:t>. 3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- LD50 dermálně, potkan nebo králík (mg/kg):</w:t>
      </w:r>
      <w:r w:rsidRPr="00F00323">
        <w:rPr>
          <w:rFonts w:asciiTheme="minorHAnsi" w:hAnsiTheme="minorHAnsi"/>
          <w:sz w:val="18"/>
          <w:szCs w:val="18"/>
        </w:rPr>
        <w:tab/>
        <w:t xml:space="preserve">data nejsou k dispozici, </w:t>
      </w:r>
      <w:proofErr w:type="spellStart"/>
      <w:r w:rsidRPr="00F00323">
        <w:rPr>
          <w:rFonts w:asciiTheme="minorHAnsi" w:hAnsiTheme="minorHAnsi"/>
          <w:sz w:val="18"/>
          <w:szCs w:val="18"/>
        </w:rPr>
        <w:t>Acute</w:t>
      </w:r>
      <w:proofErr w:type="spellEnd"/>
      <w:r w:rsidRPr="00F0032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00323">
        <w:rPr>
          <w:rFonts w:asciiTheme="minorHAnsi" w:hAnsiTheme="minorHAnsi"/>
          <w:sz w:val="18"/>
          <w:szCs w:val="18"/>
        </w:rPr>
        <w:t>Tox</w:t>
      </w:r>
      <w:proofErr w:type="spellEnd"/>
      <w:r w:rsidRPr="00F00323">
        <w:rPr>
          <w:rFonts w:asciiTheme="minorHAnsi" w:hAnsiTheme="minorHAnsi"/>
          <w:sz w:val="18"/>
          <w:szCs w:val="18"/>
        </w:rPr>
        <w:t>. 3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- LC50  inhalačně, potkan, pro prach (mg.l-1):</w:t>
      </w:r>
      <w:r w:rsidRPr="00F00323">
        <w:rPr>
          <w:rFonts w:asciiTheme="minorHAnsi" w:hAnsiTheme="minorHAnsi"/>
          <w:sz w:val="18"/>
          <w:szCs w:val="18"/>
        </w:rPr>
        <w:tab/>
        <w:t xml:space="preserve">data nejsou k dispozici, </w:t>
      </w:r>
      <w:proofErr w:type="spellStart"/>
      <w:r w:rsidRPr="00F00323">
        <w:rPr>
          <w:rFonts w:asciiTheme="minorHAnsi" w:hAnsiTheme="minorHAnsi"/>
          <w:sz w:val="18"/>
          <w:szCs w:val="18"/>
        </w:rPr>
        <w:t>Acute</w:t>
      </w:r>
      <w:proofErr w:type="spellEnd"/>
      <w:r w:rsidRPr="00F0032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00323">
        <w:rPr>
          <w:rFonts w:asciiTheme="minorHAnsi" w:hAnsiTheme="minorHAnsi"/>
          <w:sz w:val="18"/>
          <w:szCs w:val="18"/>
        </w:rPr>
        <w:t>Tox</w:t>
      </w:r>
      <w:proofErr w:type="spellEnd"/>
      <w:r w:rsidRPr="00F00323">
        <w:rPr>
          <w:rFonts w:asciiTheme="minorHAnsi" w:hAnsiTheme="minorHAnsi"/>
          <w:sz w:val="18"/>
          <w:szCs w:val="18"/>
        </w:rPr>
        <w:t>. 3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Žíravost/dráždivost pro kůži:</w:t>
      </w:r>
      <w:r w:rsidRPr="00F0032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na základě dostupných údajů nejsou kritéria pro klasifikaci splněna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Vážné poškození očí/podráždění očí:</w:t>
      </w:r>
      <w:r w:rsidRPr="00F0032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na základě dostupných údajů nejsou kritéria pro klasifikaci splněna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Senzibilizace:</w:t>
      </w:r>
      <w:r w:rsidRPr="00F0032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ne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proofErr w:type="spellStart"/>
      <w:r w:rsidRPr="00F00323">
        <w:rPr>
          <w:rFonts w:asciiTheme="minorHAnsi" w:hAnsiTheme="minorHAnsi"/>
          <w:sz w:val="18"/>
          <w:szCs w:val="18"/>
        </w:rPr>
        <w:t>Karcinogenita</w:t>
      </w:r>
      <w:proofErr w:type="spellEnd"/>
      <w:r w:rsidRPr="00F00323">
        <w:rPr>
          <w:rFonts w:asciiTheme="minorHAnsi" w:hAnsiTheme="minorHAnsi"/>
          <w:sz w:val="18"/>
          <w:szCs w:val="18"/>
        </w:rPr>
        <w:t>:</w:t>
      </w:r>
      <w:r w:rsidRPr="00F0032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ne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Mutagenita:</w:t>
      </w:r>
      <w:r w:rsidRPr="00F0032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ne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Toxicita pro reprodukci:</w:t>
      </w:r>
      <w:r w:rsidRPr="00F00323">
        <w:rPr>
          <w:rFonts w:asciiTheme="minorHAnsi" w:hAnsiTheme="minorHAnsi"/>
          <w:sz w:val="18"/>
          <w:szCs w:val="18"/>
        </w:rPr>
        <w:tab/>
      </w:r>
      <w:r w:rsidR="00F838F6">
        <w:rPr>
          <w:rFonts w:asciiTheme="minorHAnsi" w:hAnsiTheme="minorHAnsi"/>
          <w:sz w:val="18"/>
          <w:szCs w:val="18"/>
        </w:rPr>
        <w:tab/>
      </w:r>
      <w:r w:rsidR="00F838F6"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ne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Toxicita pro specifické cílové orgány – jednorázová expozice:</w:t>
      </w:r>
      <w:r w:rsidRPr="00F00323">
        <w:rPr>
          <w:rFonts w:asciiTheme="minorHAnsi" w:hAnsiTheme="minorHAnsi"/>
          <w:sz w:val="18"/>
          <w:szCs w:val="18"/>
        </w:rPr>
        <w:tab/>
        <w:t xml:space="preserve">na základě dostupných údajů nejsou kritéria pro klasifikaci splněna 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Toxicita pro specifické cílové orgány – opakovaná expozice:</w:t>
      </w:r>
      <w:r w:rsidRPr="00F00323">
        <w:rPr>
          <w:rFonts w:asciiTheme="minorHAnsi" w:hAnsiTheme="minorHAnsi"/>
          <w:sz w:val="18"/>
          <w:szCs w:val="18"/>
        </w:rPr>
        <w:tab/>
        <w:t>STOT RE 2, poškození jater a krvetvorby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>Nebezpečnost při vdechnutí:</w:t>
      </w:r>
      <w:r w:rsidRPr="00F0032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00323">
        <w:rPr>
          <w:rFonts w:asciiTheme="minorHAnsi" w:hAnsiTheme="minorHAnsi"/>
          <w:sz w:val="18"/>
          <w:szCs w:val="18"/>
        </w:rPr>
        <w:t>není klasifikován</w:t>
      </w:r>
    </w:p>
    <w:p w:rsidR="00F00323" w:rsidRPr="00F00323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 xml:space="preserve">Další informace: </w:t>
      </w:r>
    </w:p>
    <w:p w:rsidR="00943A67" w:rsidRDefault="00F00323" w:rsidP="00F00323">
      <w:pPr>
        <w:rPr>
          <w:rFonts w:asciiTheme="minorHAnsi" w:hAnsiTheme="minorHAnsi"/>
          <w:sz w:val="18"/>
          <w:szCs w:val="18"/>
        </w:rPr>
      </w:pPr>
      <w:r w:rsidRPr="00F00323">
        <w:rPr>
          <w:rFonts w:asciiTheme="minorHAnsi" w:hAnsiTheme="minorHAnsi"/>
          <w:sz w:val="18"/>
          <w:szCs w:val="18"/>
        </w:rPr>
        <w:t xml:space="preserve">Směs může vyvolat bolest hlavy, nevolnost a ovlivnění centrálního nervového systému, křeče. Hrozí nebezpečí vstřebávání kůží. Způsobuje </w:t>
      </w:r>
      <w:proofErr w:type="spellStart"/>
      <w:r w:rsidRPr="00F00323">
        <w:rPr>
          <w:rFonts w:asciiTheme="minorHAnsi" w:hAnsiTheme="minorHAnsi"/>
          <w:sz w:val="18"/>
          <w:szCs w:val="18"/>
        </w:rPr>
        <w:t>methemoglobinémii</w:t>
      </w:r>
      <w:proofErr w:type="spellEnd"/>
      <w:r w:rsidRPr="00F00323">
        <w:rPr>
          <w:rFonts w:asciiTheme="minorHAnsi" w:hAnsiTheme="minorHAnsi"/>
          <w:sz w:val="18"/>
          <w:szCs w:val="18"/>
        </w:rPr>
        <w:t>, poškození jater a krvetvorby.</w:t>
      </w:r>
    </w:p>
    <w:p w:rsidR="0038063B" w:rsidRDefault="0038063B" w:rsidP="00F838F6">
      <w:pPr>
        <w:pStyle w:val="Nadpis6"/>
      </w:pPr>
    </w:p>
    <w:p w:rsidR="00F838F6" w:rsidRDefault="00F838F6" w:rsidP="00F838F6">
      <w:pPr>
        <w:pStyle w:val="Nadpis6"/>
      </w:pPr>
      <w:r>
        <w:t>ODDÍL 12: Ekologické informace</w:t>
      </w:r>
    </w:p>
    <w:p w:rsidR="00F838F6" w:rsidRPr="00F838F6" w:rsidRDefault="00F838F6" w:rsidP="00F838F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12.1</w:t>
      </w:r>
      <w:r>
        <w:rPr>
          <w:rFonts w:asciiTheme="minorHAnsi" w:hAnsiTheme="minorHAnsi"/>
          <w:b/>
          <w:sz w:val="18"/>
          <w:szCs w:val="18"/>
        </w:rPr>
        <w:tab/>
      </w:r>
      <w:r w:rsidRPr="00F838F6">
        <w:rPr>
          <w:rFonts w:asciiTheme="minorHAnsi" w:hAnsiTheme="minorHAnsi"/>
          <w:b/>
          <w:sz w:val="18"/>
          <w:szCs w:val="18"/>
        </w:rPr>
        <w:t>Toxicita</w:t>
      </w:r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- LC50 96 hod., ryby (mg.l-1):</w:t>
      </w:r>
      <w:r w:rsidRPr="00F838F6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838F6">
        <w:rPr>
          <w:rFonts w:asciiTheme="minorHAnsi" w:hAnsiTheme="minorHAnsi"/>
          <w:sz w:val="18"/>
          <w:szCs w:val="18"/>
        </w:rPr>
        <w:t>data nejsou k dispozici</w:t>
      </w:r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- EC50 48 hod., dafnie (mg.l-1):</w:t>
      </w:r>
      <w:r w:rsidRPr="00F838F6">
        <w:rPr>
          <w:rFonts w:asciiTheme="minorHAnsi" w:hAnsiTheme="minorHAnsi"/>
          <w:sz w:val="18"/>
          <w:szCs w:val="18"/>
        </w:rPr>
        <w:tab/>
        <w:t>data nejsou k dispozici</w:t>
      </w:r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- IC50 72 hod. řasy (mg.l-1):</w:t>
      </w:r>
      <w:r w:rsidRPr="00F838F6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838F6">
        <w:rPr>
          <w:rFonts w:asciiTheme="minorHAnsi" w:hAnsiTheme="minorHAnsi"/>
          <w:sz w:val="18"/>
          <w:szCs w:val="18"/>
        </w:rPr>
        <w:t>data nejsou k dispozici</w:t>
      </w:r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12.2 Perzistence a rozložitelnost:</w:t>
      </w:r>
      <w:r w:rsidRPr="00F838F6">
        <w:rPr>
          <w:rFonts w:asciiTheme="minorHAnsi" w:hAnsiTheme="minorHAnsi"/>
          <w:sz w:val="18"/>
          <w:szCs w:val="18"/>
        </w:rPr>
        <w:tab/>
        <w:t>data nejsou k dispozici</w:t>
      </w:r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12.3 Bioakumulační potenciál:</w:t>
      </w:r>
      <w:r w:rsidRPr="00F838F6">
        <w:rPr>
          <w:rFonts w:asciiTheme="minorHAnsi" w:hAnsiTheme="minorHAnsi"/>
          <w:sz w:val="18"/>
          <w:szCs w:val="18"/>
        </w:rPr>
        <w:tab/>
        <w:t xml:space="preserve">možnost </w:t>
      </w:r>
      <w:proofErr w:type="spellStart"/>
      <w:r w:rsidRPr="00F838F6">
        <w:rPr>
          <w:rFonts w:asciiTheme="minorHAnsi" w:hAnsiTheme="minorHAnsi"/>
          <w:sz w:val="18"/>
          <w:szCs w:val="18"/>
        </w:rPr>
        <w:t>bioakumulace</w:t>
      </w:r>
      <w:proofErr w:type="spellEnd"/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12.4 Mobilita v půdě:</w:t>
      </w:r>
      <w:r w:rsidRPr="00F838F6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838F6">
        <w:rPr>
          <w:rFonts w:asciiTheme="minorHAnsi" w:hAnsiTheme="minorHAnsi"/>
          <w:sz w:val="18"/>
          <w:szCs w:val="18"/>
        </w:rPr>
        <w:t>nestanoveno</w:t>
      </w:r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 xml:space="preserve">12.5 Výsledek posouzení PBT a </w:t>
      </w:r>
      <w:proofErr w:type="spellStart"/>
      <w:r w:rsidRPr="00F838F6">
        <w:rPr>
          <w:rFonts w:asciiTheme="minorHAnsi" w:hAnsiTheme="minorHAnsi"/>
          <w:sz w:val="18"/>
          <w:szCs w:val="18"/>
        </w:rPr>
        <w:t>vPvB</w:t>
      </w:r>
      <w:proofErr w:type="spellEnd"/>
      <w:r w:rsidRPr="00F838F6">
        <w:rPr>
          <w:rFonts w:asciiTheme="minorHAnsi" w:hAnsiTheme="minorHAnsi"/>
          <w:sz w:val="18"/>
          <w:szCs w:val="18"/>
        </w:rPr>
        <w:t>:</w:t>
      </w:r>
      <w:r w:rsidRPr="00F838F6">
        <w:rPr>
          <w:rFonts w:asciiTheme="minorHAnsi" w:hAnsiTheme="minorHAnsi"/>
          <w:sz w:val="18"/>
          <w:szCs w:val="18"/>
        </w:rPr>
        <w:tab/>
        <w:t>není k dispozici</w:t>
      </w:r>
    </w:p>
    <w:p w:rsidR="00F838F6" w:rsidRP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12.6 Jiné nepříznivé účinky:</w:t>
      </w:r>
    </w:p>
    <w:p w:rsidR="00F838F6" w:rsidRDefault="00F838F6" w:rsidP="00F838F6">
      <w:pPr>
        <w:rPr>
          <w:rFonts w:asciiTheme="minorHAnsi" w:hAnsiTheme="minorHAnsi"/>
          <w:sz w:val="18"/>
          <w:szCs w:val="18"/>
        </w:rPr>
      </w:pPr>
      <w:r w:rsidRPr="00F838F6">
        <w:rPr>
          <w:rFonts w:asciiTheme="minorHAnsi" w:hAnsiTheme="minorHAnsi"/>
          <w:sz w:val="18"/>
          <w:szCs w:val="18"/>
        </w:rPr>
        <w:t>Směs je nebezpečná pro vodní prostředí, klasifikace konvenční metodou jako toxická pro vodní prostředí s dlouhodobým účinkem.</w:t>
      </w:r>
    </w:p>
    <w:p w:rsidR="0038063B" w:rsidRDefault="0038063B" w:rsidP="00D03148">
      <w:pPr>
        <w:pStyle w:val="Nadpis6"/>
      </w:pPr>
    </w:p>
    <w:p w:rsidR="00D03148" w:rsidRDefault="00D03148" w:rsidP="00D03148">
      <w:pPr>
        <w:pStyle w:val="Nadpis6"/>
      </w:pPr>
      <w:r>
        <w:t>ODDÍL 13: Pokyny pro odstraňování</w:t>
      </w:r>
    </w:p>
    <w:p w:rsidR="00D03148" w:rsidRPr="00D03148" w:rsidRDefault="00D03148" w:rsidP="00D03148">
      <w:pPr>
        <w:rPr>
          <w:rFonts w:asciiTheme="minorHAnsi" w:hAnsiTheme="minorHAnsi"/>
          <w:b/>
          <w:sz w:val="18"/>
          <w:szCs w:val="18"/>
        </w:rPr>
      </w:pPr>
      <w:r w:rsidRPr="00D03148">
        <w:rPr>
          <w:rFonts w:asciiTheme="minorHAnsi" w:hAnsiTheme="minorHAnsi"/>
          <w:b/>
          <w:sz w:val="18"/>
          <w:szCs w:val="18"/>
        </w:rPr>
        <w:t>13.</w:t>
      </w:r>
      <w:r>
        <w:rPr>
          <w:rFonts w:asciiTheme="minorHAnsi" w:hAnsiTheme="minorHAnsi"/>
          <w:b/>
          <w:sz w:val="18"/>
          <w:szCs w:val="18"/>
        </w:rPr>
        <w:tab/>
      </w:r>
      <w:r w:rsidRPr="00D03148">
        <w:rPr>
          <w:rFonts w:asciiTheme="minorHAnsi" w:hAnsiTheme="minorHAnsi"/>
          <w:b/>
          <w:sz w:val="18"/>
          <w:szCs w:val="18"/>
        </w:rPr>
        <w:t>Metody nakládání s odpady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Vhodné metody pro odstraňování směsi a znečištěného obalu: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 xml:space="preserve">Likvidovat výbuchem pouze na místě určeném pro likvidaci výbušnin v souladu s předpisy ČBÚ. Obal odstraňte spalováním (pouze na místě k tomu určeném) v souladu s přepisy ČBÚ. Nikdy neodstraňujte spláchnutím do kanalizace nebo s jiným odpadem! 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 xml:space="preserve">Za zatřídění odpadu a jeho odstranění zodpovídá původce odpadu. 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lastRenderedPageBreak/>
        <w:t xml:space="preserve">Fyzikální/chemické vlastnosti, které mohou ovlivnit způsob nakládání s odpady: 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Výbušný odpad!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Zvláštní bezpečnostní opatření pro doporučené nakládání s odpady: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Odstranit speciálním postupem dle předpisů ČBÚ.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 xml:space="preserve">Právní předpisy o odpadech: 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Směrnice 2008/98/ES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Zákon 185/2001 Sb., o odpadech, v platném znění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 xml:space="preserve">Vyhláška MŽP a </w:t>
      </w:r>
      <w:proofErr w:type="spellStart"/>
      <w:r w:rsidRPr="00D03148">
        <w:rPr>
          <w:rFonts w:asciiTheme="minorHAnsi" w:hAnsiTheme="minorHAnsi"/>
          <w:sz w:val="18"/>
          <w:szCs w:val="18"/>
        </w:rPr>
        <w:t>MZd</w:t>
      </w:r>
      <w:proofErr w:type="spellEnd"/>
      <w:r w:rsidRPr="00D03148">
        <w:rPr>
          <w:rFonts w:asciiTheme="minorHAnsi" w:hAnsiTheme="minorHAnsi"/>
          <w:sz w:val="18"/>
          <w:szCs w:val="18"/>
        </w:rPr>
        <w:t xml:space="preserve"> 376/2001 Sb., o hodnocení nebezpečných odpadů, v platném znění</w:t>
      </w:r>
    </w:p>
    <w:p w:rsidR="00D03148" w:rsidRP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Vyhláška MŽP 381/2001 Sb., Katalog odpadů, v platném znění</w:t>
      </w:r>
    </w:p>
    <w:p w:rsidR="00D03148" w:rsidRDefault="00D03148" w:rsidP="00D03148">
      <w:pPr>
        <w:rPr>
          <w:rFonts w:asciiTheme="minorHAnsi" w:hAnsiTheme="minorHAnsi"/>
          <w:sz w:val="18"/>
          <w:szCs w:val="18"/>
        </w:rPr>
      </w:pPr>
      <w:r w:rsidRPr="00D03148">
        <w:rPr>
          <w:rFonts w:asciiTheme="minorHAnsi" w:hAnsiTheme="minorHAnsi"/>
          <w:sz w:val="18"/>
          <w:szCs w:val="18"/>
        </w:rPr>
        <w:t>Vyhláška MŽP 383/2001 Sb., o podrobnostech nakládání s odpady, v platném znění</w:t>
      </w:r>
    </w:p>
    <w:p w:rsidR="0038063B" w:rsidRDefault="0038063B" w:rsidP="00BE173E">
      <w:pPr>
        <w:pStyle w:val="Nadpis6"/>
      </w:pPr>
    </w:p>
    <w:p w:rsidR="00BE173E" w:rsidRDefault="00BE173E" w:rsidP="00BE173E">
      <w:pPr>
        <w:pStyle w:val="Nadpis6"/>
      </w:pPr>
      <w:r>
        <w:t>ODDÍL 14: Informace pro přepravu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>14.1 Číslo UN:</w:t>
      </w:r>
      <w:r w:rsidRPr="00BE173E">
        <w:rPr>
          <w:rFonts w:asciiTheme="minorHAnsi" w:hAnsiTheme="minorHAnsi"/>
          <w:sz w:val="18"/>
          <w:szCs w:val="18"/>
        </w:rPr>
        <w:tab/>
      </w:r>
      <w:r w:rsidRPr="00BE173E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Pr="00BE173E">
        <w:rPr>
          <w:rFonts w:asciiTheme="minorHAnsi" w:hAnsiTheme="minorHAnsi"/>
          <w:sz w:val="18"/>
          <w:szCs w:val="18"/>
        </w:rPr>
        <w:t>0</w:t>
      </w:r>
      <w:r w:rsidR="0009655D">
        <w:rPr>
          <w:rFonts w:asciiTheme="minorHAnsi" w:hAnsiTheme="minorHAnsi"/>
          <w:sz w:val="18"/>
          <w:szCs w:val="18"/>
        </w:rPr>
        <w:t>209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>14.2 Název pro přepravu: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 xml:space="preserve">       - ADR/RID</w:t>
      </w:r>
      <w:r w:rsidRPr="00BE173E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 w:rsidRPr="0009655D">
        <w:rPr>
          <w:rFonts w:asciiTheme="minorHAnsi" w:hAnsiTheme="minorHAnsi"/>
          <w:sz w:val="18"/>
          <w:szCs w:val="18"/>
        </w:rPr>
        <w:t xml:space="preserve">TRINITROTOLUEN (TNT), suchý nebo vlhčený méně než 30 % hm. </w:t>
      </w:r>
      <w:proofErr w:type="gramStart"/>
      <w:r w:rsidR="0009655D" w:rsidRPr="0009655D">
        <w:rPr>
          <w:rFonts w:asciiTheme="minorHAnsi" w:hAnsiTheme="minorHAnsi"/>
          <w:sz w:val="18"/>
          <w:szCs w:val="18"/>
        </w:rPr>
        <w:t>vody</w:t>
      </w:r>
      <w:proofErr w:type="gramEnd"/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 xml:space="preserve">       - ostatní přeprava:</w:t>
      </w:r>
      <w:r w:rsidRPr="00BE173E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  <w:t>nepřepravuje se</w:t>
      </w:r>
      <w:r w:rsidR="0038063B">
        <w:rPr>
          <w:rFonts w:asciiTheme="minorHAnsi" w:hAnsiTheme="minorHAnsi"/>
          <w:sz w:val="18"/>
          <w:szCs w:val="18"/>
        </w:rPr>
        <w:t xml:space="preserve"> letecky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>14.3 Třída/třídy nebezpečnosti pro přepravu:</w:t>
      </w:r>
      <w:r w:rsidRPr="00BE173E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Pr="00BE173E">
        <w:rPr>
          <w:rFonts w:asciiTheme="minorHAnsi" w:hAnsiTheme="minorHAnsi"/>
          <w:sz w:val="18"/>
          <w:szCs w:val="18"/>
        </w:rPr>
        <w:t>1</w:t>
      </w:r>
    </w:p>
    <w:p w:rsidR="00BE173E" w:rsidRPr="00BE173E" w:rsidRDefault="0009655D" w:rsidP="00BE173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14.4 Obalová skupina: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38063B">
        <w:rPr>
          <w:rFonts w:asciiTheme="minorHAnsi" w:hAnsiTheme="minorHAnsi"/>
          <w:sz w:val="18"/>
          <w:szCs w:val="18"/>
        </w:rPr>
        <w:t>II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>14.5 Nebezpečnost pro životní prostředí:</w:t>
      </w:r>
      <w:r w:rsidRPr="00BE173E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Pr="00BE173E">
        <w:rPr>
          <w:rFonts w:asciiTheme="minorHAnsi" w:hAnsiTheme="minorHAnsi"/>
          <w:sz w:val="18"/>
          <w:szCs w:val="18"/>
        </w:rPr>
        <w:t>ano</w:t>
      </w:r>
    </w:p>
    <w:p w:rsid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>14.6 Zvláštní bezpe</w:t>
      </w:r>
      <w:r w:rsidR="0009655D">
        <w:rPr>
          <w:rFonts w:asciiTheme="minorHAnsi" w:hAnsiTheme="minorHAnsi"/>
          <w:sz w:val="18"/>
          <w:szCs w:val="18"/>
        </w:rPr>
        <w:t>čnostní opatření pro uživatele: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CV1 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>Následující operace jsou zakázány: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Nakládka a vykládka věcí na veřejném prostranství v zastavěném území bez zvláštního povolení příslušných orgánů; 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Nakládka a vykládka věcí na veřejném prostranství mimo zastavěné území bez předchozího oznámení příslušným orgánům, pokud tyto operace nejsou nezbytné z důvodů bezpečnosti. 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Pokud ložné operace z jakýchkoli důvodů musí být prováděny na veřejném prostranství, pak látky a předměty různých druhů musí být odděleny podle bezpečnostních značek. 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CV2 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Před nakládkou musí být ložný prostor vozidla nebo kontejneru řádně vyčištěn. 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Použití ohně nebo otevřeného plamene ve vozidlech a kontejnerech přepravujících věci, v jejich blízkosti a během nakládky a vykládky těchto věcí je zakázáno. </w:t>
      </w:r>
    </w:p>
    <w:p w:rsidR="0009655D" w:rsidRPr="0009655D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 xml:space="preserve">CV3 </w:t>
      </w:r>
    </w:p>
    <w:p w:rsidR="0009655D" w:rsidRPr="00BE173E" w:rsidRDefault="0009655D" w:rsidP="0009655D">
      <w:pPr>
        <w:rPr>
          <w:rFonts w:asciiTheme="minorHAnsi" w:hAnsiTheme="minorHAnsi"/>
          <w:sz w:val="18"/>
          <w:szCs w:val="18"/>
        </w:rPr>
      </w:pPr>
      <w:r w:rsidRPr="0009655D">
        <w:rPr>
          <w:rFonts w:asciiTheme="minorHAnsi" w:hAnsiTheme="minorHAnsi"/>
          <w:sz w:val="18"/>
          <w:szCs w:val="18"/>
        </w:rPr>
        <w:t>Viz pododdíl 7.5.5.2.</w:t>
      </w:r>
      <w:r w:rsidR="0038063B">
        <w:rPr>
          <w:rFonts w:asciiTheme="minorHAnsi" w:hAnsiTheme="minorHAnsi"/>
          <w:sz w:val="18"/>
          <w:szCs w:val="18"/>
        </w:rPr>
        <w:t xml:space="preserve"> ADR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>14.7 Hromadná přeprava podle přílohy II MARPOL 73/78 a předpisu IBC:</w:t>
      </w:r>
      <w:r w:rsidRPr="00BE173E">
        <w:rPr>
          <w:rFonts w:asciiTheme="minorHAnsi" w:hAnsiTheme="minorHAnsi"/>
          <w:sz w:val="18"/>
          <w:szCs w:val="18"/>
        </w:rPr>
        <w:tab/>
        <w:t>není k dispozici</w:t>
      </w:r>
    </w:p>
    <w:p w:rsidR="00BE173E" w:rsidRPr="00BE173E" w:rsidRDefault="0038063B" w:rsidP="00BE173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14.8 </w:t>
      </w:r>
      <w:r w:rsidR="00BE173E" w:rsidRPr="00BE173E">
        <w:rPr>
          <w:rFonts w:asciiTheme="minorHAnsi" w:hAnsiTheme="minorHAnsi"/>
          <w:sz w:val="18"/>
          <w:szCs w:val="18"/>
        </w:rPr>
        <w:t xml:space="preserve">Další údaje pro ADR/RID: 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 xml:space="preserve">       - klasifikační kód</w:t>
      </w:r>
      <w:r w:rsidRPr="00BE173E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Pr="00BE173E">
        <w:rPr>
          <w:rFonts w:asciiTheme="minorHAnsi" w:hAnsiTheme="minorHAnsi"/>
          <w:sz w:val="18"/>
          <w:szCs w:val="18"/>
        </w:rPr>
        <w:t>1.1D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 xml:space="preserve">       - bezpečnostní značka</w:t>
      </w:r>
      <w:r w:rsidRPr="00BE173E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r w:rsidR="0009655D">
        <w:rPr>
          <w:rFonts w:asciiTheme="minorHAnsi" w:hAnsiTheme="minorHAnsi"/>
          <w:sz w:val="18"/>
          <w:szCs w:val="18"/>
        </w:rPr>
        <w:tab/>
      </w:r>
      <w:proofErr w:type="spellStart"/>
      <w:r w:rsidR="007A4502">
        <w:rPr>
          <w:rFonts w:asciiTheme="minorHAnsi" w:hAnsiTheme="minorHAnsi"/>
          <w:sz w:val="18"/>
          <w:szCs w:val="18"/>
        </w:rPr>
        <w:t>Explosive</w:t>
      </w:r>
      <w:proofErr w:type="spellEnd"/>
      <w:r w:rsidR="007A4502">
        <w:rPr>
          <w:rFonts w:asciiTheme="minorHAnsi" w:hAnsiTheme="minorHAnsi"/>
          <w:sz w:val="18"/>
          <w:szCs w:val="18"/>
        </w:rPr>
        <w:t xml:space="preserve"> 1.1D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 xml:space="preserve">       - </w:t>
      </w:r>
      <w:proofErr w:type="spellStart"/>
      <w:r w:rsidRPr="00BE173E">
        <w:rPr>
          <w:rFonts w:asciiTheme="minorHAnsi" w:hAnsiTheme="minorHAnsi"/>
          <w:sz w:val="18"/>
          <w:szCs w:val="18"/>
        </w:rPr>
        <w:t>Keml</w:t>
      </w:r>
      <w:r w:rsidR="007A4502">
        <w:rPr>
          <w:rFonts w:asciiTheme="minorHAnsi" w:hAnsiTheme="minorHAnsi"/>
          <w:sz w:val="18"/>
          <w:szCs w:val="18"/>
        </w:rPr>
        <w:t>erův</w:t>
      </w:r>
      <w:proofErr w:type="spellEnd"/>
      <w:r w:rsidR="007A4502">
        <w:rPr>
          <w:rFonts w:asciiTheme="minorHAnsi" w:hAnsiTheme="minorHAnsi"/>
          <w:sz w:val="18"/>
          <w:szCs w:val="18"/>
        </w:rPr>
        <w:t xml:space="preserve"> kód (číslo nebezpečnosti)</w:t>
      </w:r>
      <w:r w:rsidR="007A4502">
        <w:rPr>
          <w:rFonts w:asciiTheme="minorHAnsi" w:hAnsiTheme="minorHAnsi"/>
          <w:sz w:val="18"/>
          <w:szCs w:val="18"/>
        </w:rPr>
        <w:tab/>
      </w:r>
      <w:r w:rsidR="007A4502">
        <w:rPr>
          <w:rFonts w:asciiTheme="minorHAnsi" w:hAnsiTheme="minorHAnsi"/>
          <w:sz w:val="18"/>
          <w:szCs w:val="18"/>
        </w:rPr>
        <w:tab/>
        <w:t>nepředepsán</w:t>
      </w:r>
    </w:p>
    <w:p w:rsidR="00BE173E" w:rsidRPr="00BE173E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 xml:space="preserve">       - omezení pro tunely</w:t>
      </w:r>
      <w:r w:rsidRPr="00BE173E">
        <w:rPr>
          <w:rFonts w:asciiTheme="minorHAnsi" w:hAnsiTheme="minorHAnsi"/>
          <w:sz w:val="18"/>
          <w:szCs w:val="18"/>
        </w:rPr>
        <w:tab/>
      </w:r>
      <w:r w:rsidR="007A4502">
        <w:rPr>
          <w:rFonts w:asciiTheme="minorHAnsi" w:hAnsiTheme="minorHAnsi"/>
          <w:sz w:val="18"/>
          <w:szCs w:val="18"/>
        </w:rPr>
        <w:tab/>
      </w:r>
      <w:r w:rsidR="007A4502">
        <w:rPr>
          <w:rFonts w:asciiTheme="minorHAnsi" w:hAnsiTheme="minorHAnsi"/>
          <w:sz w:val="18"/>
          <w:szCs w:val="18"/>
        </w:rPr>
        <w:tab/>
      </w:r>
      <w:r w:rsidR="007A4502">
        <w:rPr>
          <w:rFonts w:asciiTheme="minorHAnsi" w:hAnsiTheme="minorHAnsi"/>
          <w:sz w:val="18"/>
          <w:szCs w:val="18"/>
        </w:rPr>
        <w:tab/>
      </w:r>
      <w:r w:rsidRPr="00BE173E">
        <w:rPr>
          <w:rFonts w:asciiTheme="minorHAnsi" w:hAnsiTheme="minorHAnsi"/>
          <w:sz w:val="18"/>
          <w:szCs w:val="18"/>
        </w:rPr>
        <w:t>B1000C</w:t>
      </w:r>
    </w:p>
    <w:p w:rsidR="007A4502" w:rsidRDefault="00BE173E" w:rsidP="00BE173E">
      <w:pPr>
        <w:rPr>
          <w:rFonts w:asciiTheme="minorHAnsi" w:hAnsiTheme="minorHAnsi"/>
          <w:sz w:val="18"/>
          <w:szCs w:val="18"/>
        </w:rPr>
      </w:pPr>
      <w:r w:rsidRPr="00BE173E">
        <w:rPr>
          <w:rFonts w:asciiTheme="minorHAnsi" w:hAnsiTheme="minorHAnsi"/>
          <w:sz w:val="18"/>
          <w:szCs w:val="18"/>
        </w:rPr>
        <w:t>Další údaje pro IMDG:</w:t>
      </w:r>
    </w:p>
    <w:p w:rsidR="00BE173E" w:rsidRDefault="007A4502" w:rsidP="00BE173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</w:t>
      </w:r>
      <w:proofErr w:type="spellStart"/>
      <w:r w:rsidR="00BE173E" w:rsidRPr="00BE173E">
        <w:rPr>
          <w:rFonts w:asciiTheme="minorHAnsi" w:hAnsiTheme="minorHAnsi"/>
          <w:sz w:val="18"/>
          <w:szCs w:val="18"/>
        </w:rPr>
        <w:t>EmS</w:t>
      </w:r>
      <w:proofErr w:type="spellEnd"/>
      <w:r w:rsidR="00BE173E" w:rsidRPr="00BE173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BE173E" w:rsidRPr="00BE173E">
        <w:rPr>
          <w:rFonts w:asciiTheme="minorHAnsi" w:hAnsiTheme="minorHAnsi"/>
          <w:sz w:val="18"/>
          <w:szCs w:val="18"/>
        </w:rPr>
        <w:t>F-B, S-X</w:t>
      </w:r>
    </w:p>
    <w:p w:rsidR="0038063B" w:rsidRDefault="0038063B" w:rsidP="006F572C">
      <w:pPr>
        <w:pStyle w:val="Nadpis6"/>
      </w:pPr>
    </w:p>
    <w:p w:rsidR="006F572C" w:rsidRDefault="006F572C" w:rsidP="006F572C">
      <w:pPr>
        <w:pStyle w:val="Nadpis6"/>
      </w:pPr>
      <w:r>
        <w:t>ODDÍL 15: Informace o předpisech</w:t>
      </w:r>
    </w:p>
    <w:p w:rsidR="006F572C" w:rsidRPr="00835BB9" w:rsidRDefault="00835BB9" w:rsidP="006F572C">
      <w:pPr>
        <w:rPr>
          <w:rFonts w:asciiTheme="minorHAnsi" w:hAnsiTheme="minorHAnsi"/>
          <w:b/>
          <w:sz w:val="18"/>
          <w:szCs w:val="18"/>
        </w:rPr>
      </w:pPr>
      <w:r w:rsidRPr="00835BB9">
        <w:rPr>
          <w:rFonts w:asciiTheme="minorHAnsi" w:hAnsiTheme="minorHAnsi"/>
          <w:b/>
          <w:sz w:val="18"/>
          <w:szCs w:val="18"/>
        </w:rPr>
        <w:t>15.1</w:t>
      </w:r>
      <w:r w:rsidRPr="00835BB9">
        <w:rPr>
          <w:rFonts w:asciiTheme="minorHAnsi" w:hAnsiTheme="minorHAnsi"/>
          <w:b/>
          <w:sz w:val="18"/>
          <w:szCs w:val="18"/>
        </w:rPr>
        <w:tab/>
      </w:r>
      <w:r w:rsidR="006F572C" w:rsidRPr="00835BB9">
        <w:rPr>
          <w:rFonts w:asciiTheme="minorHAnsi" w:hAnsiTheme="minorHAnsi"/>
          <w:b/>
          <w:sz w:val="18"/>
          <w:szCs w:val="18"/>
        </w:rPr>
        <w:t>Nařízení týkající se bezpečnosti, zdraví a životního prostředí /specifické pr</w:t>
      </w:r>
      <w:r w:rsidRPr="00835BB9">
        <w:rPr>
          <w:rFonts w:asciiTheme="minorHAnsi" w:hAnsiTheme="minorHAnsi"/>
          <w:b/>
          <w:sz w:val="18"/>
          <w:szCs w:val="18"/>
        </w:rPr>
        <w:t>ávní předpisy týkající se směsi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Nařízení EP a Rady č. 1907/2006/ES, REACH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Nařízení EP a Rady č  1272/2008/ES, CLP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 xml:space="preserve">Nařízení </w:t>
      </w:r>
      <w:proofErr w:type="spellStart"/>
      <w:r w:rsidRPr="006F572C">
        <w:rPr>
          <w:rFonts w:asciiTheme="minorHAnsi" w:hAnsiTheme="minorHAnsi"/>
          <w:sz w:val="18"/>
          <w:szCs w:val="18"/>
        </w:rPr>
        <w:t>vl</w:t>
      </w:r>
      <w:proofErr w:type="spellEnd"/>
      <w:r w:rsidRPr="006F572C">
        <w:rPr>
          <w:rFonts w:asciiTheme="minorHAnsi" w:hAnsiTheme="minorHAnsi"/>
          <w:sz w:val="18"/>
          <w:szCs w:val="18"/>
        </w:rPr>
        <w:t>. č. 361/2007 Sb., kterým se stanoví podmínky ochrany zdraví zaměstnanců při práci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Zákon č. 258/2000 Sb., o ochraně veřejného zdraví, v platném znění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Zákon č. 262/2006 Sb., zákoník práce, v platném znění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Zákon č. 86/2002 Sb., o ochraně ovzduší, v platném znění</w:t>
      </w:r>
    </w:p>
    <w:p w:rsidR="003B50EF" w:rsidRDefault="003B50EF" w:rsidP="006F572C">
      <w:pPr>
        <w:rPr>
          <w:rFonts w:asciiTheme="minorHAnsi" w:hAnsiTheme="minorHAnsi"/>
          <w:sz w:val="18"/>
          <w:szCs w:val="18"/>
        </w:rPr>
      </w:pPr>
      <w:r w:rsidRPr="003B50EF">
        <w:rPr>
          <w:rFonts w:asciiTheme="minorHAnsi" w:hAnsiTheme="minorHAnsi"/>
          <w:sz w:val="18"/>
          <w:szCs w:val="18"/>
        </w:rPr>
        <w:t>Zákon č. 350/2011 Sb., o chemických látkách</w:t>
      </w:r>
      <w:r>
        <w:rPr>
          <w:rFonts w:asciiTheme="minorHAnsi" w:hAnsiTheme="minorHAnsi"/>
          <w:sz w:val="18"/>
          <w:szCs w:val="18"/>
        </w:rPr>
        <w:t xml:space="preserve"> a přípravcích, v platném znění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 xml:space="preserve">Zákon ČNR č. 61/1988 Sb., o hornické činnosti, výbušninách a o státní báňské správě, ve znění pozdějších předpisů 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Vyhláška ČBÚ č. 72/1988 Sb., o výbušninách, ve znění pozdějších předpisů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Vyhláška ČBÚ č. 327/1992 Sb., kterou se stanoví požadavky k zajištění bezpečnosti a ochrany zdraví při práci a bezpečnosti provozu při výrobě a zpracování výbušin a o odborné způsobilosti pracovníků pro tuto činnost, ve znění pozdějších předpisů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Vyhláška ČBÚ č. 102/1994 Sb., kterou se stanoví požadavky k zajištění bezpečnosti a ochrany zdraví při práci a bezpečnosti provozu v objektech určených pro výrobu a zpracování výbušnin, ve znění pozdějších předpisů</w:t>
      </w:r>
    </w:p>
    <w:p w:rsidR="006F572C" w:rsidRP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Vyhláška ČBÚ č. 99/1995 Sb., o skladování výbušnin, ve znění pozdějších předpisů</w:t>
      </w:r>
    </w:p>
    <w:p w:rsidR="006F572C" w:rsidRPr="00835BB9" w:rsidRDefault="006F572C" w:rsidP="006F572C">
      <w:pPr>
        <w:rPr>
          <w:rFonts w:asciiTheme="minorHAnsi" w:hAnsiTheme="minorHAnsi"/>
          <w:b/>
          <w:sz w:val="18"/>
          <w:szCs w:val="18"/>
        </w:rPr>
      </w:pPr>
      <w:r w:rsidRPr="00835BB9">
        <w:rPr>
          <w:rFonts w:asciiTheme="minorHAnsi" w:hAnsiTheme="minorHAnsi"/>
          <w:b/>
          <w:sz w:val="18"/>
          <w:szCs w:val="18"/>
        </w:rPr>
        <w:t>15.2</w:t>
      </w:r>
      <w:r w:rsidR="00835BB9" w:rsidRPr="00835BB9">
        <w:rPr>
          <w:rFonts w:asciiTheme="minorHAnsi" w:hAnsiTheme="minorHAnsi"/>
          <w:b/>
          <w:sz w:val="18"/>
          <w:szCs w:val="18"/>
        </w:rPr>
        <w:tab/>
        <w:t>Posouzení chemické bezpečnosti</w:t>
      </w:r>
    </w:p>
    <w:p w:rsidR="006F572C" w:rsidRDefault="006F572C" w:rsidP="006F572C">
      <w:pPr>
        <w:rPr>
          <w:rFonts w:asciiTheme="minorHAnsi" w:hAnsiTheme="minorHAnsi"/>
          <w:sz w:val="18"/>
          <w:szCs w:val="18"/>
        </w:rPr>
      </w:pPr>
      <w:r w:rsidRPr="006F572C">
        <w:rPr>
          <w:rFonts w:asciiTheme="minorHAnsi" w:hAnsiTheme="minorHAnsi"/>
          <w:sz w:val="18"/>
          <w:szCs w:val="18"/>
        </w:rPr>
        <w:t>Není k dispozici.</w:t>
      </w:r>
    </w:p>
    <w:p w:rsidR="00835BB9" w:rsidRDefault="00835BB9" w:rsidP="00835BB9">
      <w:pPr>
        <w:pStyle w:val="Nadpis6"/>
      </w:pPr>
      <w:r>
        <w:lastRenderedPageBreak/>
        <w:t>ODDÍL 16: Další informace</w:t>
      </w:r>
    </w:p>
    <w:p w:rsidR="00835BB9" w:rsidRPr="00835BB9" w:rsidRDefault="00835BB9" w:rsidP="00835BB9">
      <w:pPr>
        <w:rPr>
          <w:rFonts w:asciiTheme="minorHAnsi" w:hAnsiTheme="minorHAnsi"/>
          <w:b/>
          <w:sz w:val="18"/>
          <w:szCs w:val="18"/>
        </w:rPr>
      </w:pPr>
      <w:r w:rsidRPr="00835BB9">
        <w:rPr>
          <w:rFonts w:asciiTheme="minorHAnsi" w:hAnsiTheme="minorHAnsi"/>
          <w:b/>
          <w:sz w:val="18"/>
          <w:szCs w:val="18"/>
        </w:rPr>
        <w:t>16.1</w:t>
      </w:r>
      <w:r w:rsidRPr="00835BB9">
        <w:rPr>
          <w:rFonts w:asciiTheme="minorHAnsi" w:hAnsiTheme="minorHAnsi"/>
          <w:b/>
          <w:sz w:val="18"/>
          <w:szCs w:val="18"/>
        </w:rPr>
        <w:tab/>
        <w:t>Změny provedené v bezpečnostním listu v rámci revize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Celková revize všech oddílů bezpečnostního listu dle nařízení 453/2010/ES a 1272/2008/ES.</w:t>
      </w:r>
    </w:p>
    <w:p w:rsidR="00835BB9" w:rsidRPr="00835BB9" w:rsidRDefault="00835BB9" w:rsidP="00835BB9">
      <w:pPr>
        <w:rPr>
          <w:rFonts w:asciiTheme="minorHAnsi" w:hAnsiTheme="minorHAnsi"/>
          <w:b/>
          <w:sz w:val="18"/>
          <w:szCs w:val="18"/>
        </w:rPr>
      </w:pPr>
      <w:r w:rsidRPr="00835BB9">
        <w:rPr>
          <w:rFonts w:asciiTheme="minorHAnsi" w:hAnsiTheme="minorHAnsi"/>
          <w:b/>
          <w:sz w:val="18"/>
          <w:szCs w:val="18"/>
        </w:rPr>
        <w:t>16.2</w:t>
      </w:r>
      <w:r w:rsidRPr="00835BB9">
        <w:rPr>
          <w:rFonts w:asciiTheme="minorHAnsi" w:hAnsiTheme="minorHAnsi"/>
          <w:b/>
          <w:sz w:val="18"/>
          <w:szCs w:val="18"/>
        </w:rPr>
        <w:tab/>
        <w:t>Klíč nebo legenda ke zkratkám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E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>výbušný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T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>toxický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N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>nebezpečný pro životní prostředí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proofErr w:type="spellStart"/>
      <w:r w:rsidRPr="00835BB9">
        <w:rPr>
          <w:rFonts w:asciiTheme="minorHAnsi" w:hAnsiTheme="minorHAnsi"/>
          <w:sz w:val="18"/>
          <w:szCs w:val="18"/>
        </w:rPr>
        <w:t>Expl</w:t>
      </w:r>
      <w:proofErr w:type="spellEnd"/>
      <w:r w:rsidRPr="00835BB9">
        <w:rPr>
          <w:rFonts w:asciiTheme="minorHAnsi" w:hAnsiTheme="minorHAnsi"/>
          <w:sz w:val="18"/>
          <w:szCs w:val="18"/>
        </w:rPr>
        <w:t>. 1.1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>výbušnina podtřídy 1.1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proofErr w:type="spellStart"/>
      <w:r w:rsidRPr="00835BB9">
        <w:rPr>
          <w:rFonts w:asciiTheme="minorHAnsi" w:hAnsiTheme="minorHAnsi"/>
          <w:sz w:val="18"/>
          <w:szCs w:val="18"/>
        </w:rPr>
        <w:t>Acute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35BB9">
        <w:rPr>
          <w:rFonts w:asciiTheme="minorHAnsi" w:hAnsiTheme="minorHAnsi"/>
          <w:sz w:val="18"/>
          <w:szCs w:val="18"/>
        </w:rPr>
        <w:t>Tox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3</w:t>
      </w:r>
      <w:r w:rsidRPr="00835BB9">
        <w:rPr>
          <w:rFonts w:asciiTheme="minorHAnsi" w:hAnsiTheme="minorHAnsi"/>
          <w:sz w:val="18"/>
          <w:szCs w:val="18"/>
        </w:rPr>
        <w:tab/>
        <w:t>akutně toxický kat. 3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STOT RE 2</w:t>
      </w:r>
      <w:r w:rsidRPr="00835BB9">
        <w:rPr>
          <w:rFonts w:asciiTheme="minorHAnsi" w:hAnsiTheme="minorHAnsi"/>
          <w:sz w:val="18"/>
          <w:szCs w:val="18"/>
        </w:rPr>
        <w:tab/>
        <w:t>toxický pro specifické orgány po opakované expozici, kat. 2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proofErr w:type="spellStart"/>
      <w:r w:rsidRPr="00835BB9">
        <w:rPr>
          <w:rFonts w:asciiTheme="minorHAnsi" w:hAnsiTheme="minorHAnsi"/>
          <w:sz w:val="18"/>
          <w:szCs w:val="18"/>
        </w:rPr>
        <w:t>Acute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35BB9">
        <w:rPr>
          <w:rFonts w:asciiTheme="minorHAnsi" w:hAnsiTheme="minorHAnsi"/>
          <w:sz w:val="18"/>
          <w:szCs w:val="18"/>
        </w:rPr>
        <w:t>Chronic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2</w:t>
      </w:r>
      <w:r w:rsidRPr="00835BB9">
        <w:rPr>
          <w:rFonts w:asciiTheme="minorHAnsi" w:hAnsiTheme="minorHAnsi"/>
          <w:sz w:val="18"/>
          <w:szCs w:val="18"/>
        </w:rPr>
        <w:tab/>
        <w:t>nebezpečný pro vodní prostředí, kat. 2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DNEL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proofErr w:type="spellStart"/>
      <w:r w:rsidRPr="00835BB9">
        <w:rPr>
          <w:rFonts w:asciiTheme="minorHAnsi" w:hAnsiTheme="minorHAnsi"/>
          <w:sz w:val="18"/>
          <w:szCs w:val="18"/>
        </w:rPr>
        <w:t>Derived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No </w:t>
      </w:r>
      <w:proofErr w:type="spellStart"/>
      <w:r w:rsidRPr="00835BB9">
        <w:rPr>
          <w:rFonts w:asciiTheme="minorHAnsi" w:hAnsiTheme="minorHAnsi"/>
          <w:sz w:val="18"/>
          <w:szCs w:val="18"/>
        </w:rPr>
        <w:t>Effect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35BB9">
        <w:rPr>
          <w:rFonts w:asciiTheme="minorHAnsi" w:hAnsiTheme="minorHAnsi"/>
          <w:sz w:val="18"/>
          <w:szCs w:val="18"/>
        </w:rPr>
        <w:t>Level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(odvozená koncentrace látky, při které nedochází k nepříznivým účinkům)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PNEC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proofErr w:type="spellStart"/>
      <w:r w:rsidRPr="00835BB9">
        <w:rPr>
          <w:rFonts w:asciiTheme="minorHAnsi" w:hAnsiTheme="minorHAnsi"/>
          <w:sz w:val="18"/>
          <w:szCs w:val="18"/>
        </w:rPr>
        <w:t>Predicted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No </w:t>
      </w:r>
      <w:proofErr w:type="spellStart"/>
      <w:r w:rsidRPr="00835BB9">
        <w:rPr>
          <w:rFonts w:asciiTheme="minorHAnsi" w:hAnsiTheme="minorHAnsi"/>
          <w:sz w:val="18"/>
          <w:szCs w:val="18"/>
        </w:rPr>
        <w:t>Effect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35BB9">
        <w:rPr>
          <w:rFonts w:asciiTheme="minorHAnsi" w:hAnsiTheme="minorHAnsi"/>
          <w:sz w:val="18"/>
          <w:szCs w:val="18"/>
        </w:rPr>
        <w:t>Concentration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(odhad koncentrace látky, při které nedochází k nepříznivým účinkům)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PEL</w:t>
      </w:r>
      <w:r w:rsidRPr="00835BB9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ab/>
        <w:t>přípustný expoziční limit, dlouhodobý (8 hod)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NPK-P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>nejvyšší přípustná koncentrace, krátkodobý limit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CLP</w:t>
      </w:r>
      <w:r w:rsidRPr="00835BB9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ab/>
        <w:t>nařízení č. 1272/2008/EC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REACH</w:t>
      </w:r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>nařízení č 1907/2006/EC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PBT</w:t>
      </w:r>
      <w:r w:rsidRPr="00835BB9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ab/>
        <w:t xml:space="preserve">látka perzistentní, </w:t>
      </w:r>
      <w:proofErr w:type="spellStart"/>
      <w:r w:rsidRPr="00835BB9">
        <w:rPr>
          <w:rFonts w:asciiTheme="minorHAnsi" w:hAnsiTheme="minorHAnsi"/>
          <w:sz w:val="18"/>
          <w:szCs w:val="18"/>
        </w:rPr>
        <w:t>bioakumulující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se a toxická zároveň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proofErr w:type="spellStart"/>
      <w:r w:rsidRPr="00835BB9">
        <w:rPr>
          <w:rFonts w:asciiTheme="minorHAnsi" w:hAnsiTheme="minorHAnsi"/>
          <w:sz w:val="18"/>
          <w:szCs w:val="18"/>
        </w:rPr>
        <w:t>vPvB</w:t>
      </w:r>
      <w:proofErr w:type="spellEnd"/>
      <w:r w:rsidRPr="00835BB9">
        <w:rPr>
          <w:rFonts w:asciiTheme="minorHAnsi" w:hAnsiTheme="minorHAnsi"/>
          <w:sz w:val="18"/>
          <w:szCs w:val="18"/>
        </w:rPr>
        <w:tab/>
      </w:r>
      <w:r w:rsidR="009463D0">
        <w:rPr>
          <w:rFonts w:asciiTheme="minorHAnsi" w:hAnsiTheme="minorHAnsi"/>
          <w:sz w:val="18"/>
          <w:szCs w:val="18"/>
        </w:rPr>
        <w:tab/>
      </w:r>
      <w:r w:rsidRPr="00835BB9">
        <w:rPr>
          <w:rFonts w:asciiTheme="minorHAnsi" w:hAnsiTheme="minorHAnsi"/>
          <w:sz w:val="18"/>
          <w:szCs w:val="18"/>
        </w:rPr>
        <w:t xml:space="preserve">látka vysoce perzistentní a vysoce </w:t>
      </w:r>
      <w:proofErr w:type="spellStart"/>
      <w:r w:rsidRPr="00835BB9">
        <w:rPr>
          <w:rFonts w:asciiTheme="minorHAnsi" w:hAnsiTheme="minorHAnsi"/>
          <w:sz w:val="18"/>
          <w:szCs w:val="18"/>
        </w:rPr>
        <w:t>bioakumulující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se</w:t>
      </w:r>
      <w:r w:rsidRPr="00835BB9">
        <w:rPr>
          <w:rFonts w:asciiTheme="minorHAnsi" w:hAnsiTheme="minorHAnsi"/>
          <w:sz w:val="18"/>
          <w:szCs w:val="18"/>
        </w:rPr>
        <w:tab/>
      </w:r>
    </w:p>
    <w:p w:rsidR="00835BB9" w:rsidRPr="009463D0" w:rsidRDefault="009463D0" w:rsidP="00835BB9">
      <w:pPr>
        <w:rPr>
          <w:rFonts w:asciiTheme="minorHAnsi" w:hAnsiTheme="minorHAnsi"/>
          <w:b/>
          <w:sz w:val="18"/>
          <w:szCs w:val="18"/>
        </w:rPr>
      </w:pPr>
      <w:r w:rsidRPr="009463D0">
        <w:rPr>
          <w:rFonts w:asciiTheme="minorHAnsi" w:hAnsiTheme="minorHAnsi"/>
          <w:b/>
          <w:sz w:val="18"/>
          <w:szCs w:val="18"/>
        </w:rPr>
        <w:t>16.3</w:t>
      </w:r>
      <w:r w:rsidRPr="009463D0">
        <w:rPr>
          <w:rFonts w:asciiTheme="minorHAnsi" w:hAnsiTheme="minorHAnsi"/>
          <w:b/>
          <w:sz w:val="18"/>
          <w:szCs w:val="18"/>
        </w:rPr>
        <w:tab/>
      </w:r>
      <w:r w:rsidR="00835BB9" w:rsidRPr="009463D0">
        <w:rPr>
          <w:rFonts w:asciiTheme="minorHAnsi" w:hAnsiTheme="minorHAnsi"/>
          <w:b/>
          <w:sz w:val="18"/>
          <w:szCs w:val="18"/>
        </w:rPr>
        <w:t>Důležité od</w:t>
      </w:r>
      <w:r w:rsidRPr="009463D0">
        <w:rPr>
          <w:rFonts w:asciiTheme="minorHAnsi" w:hAnsiTheme="minorHAnsi"/>
          <w:b/>
          <w:sz w:val="18"/>
          <w:szCs w:val="18"/>
        </w:rPr>
        <w:t>kazy na literaturu a zdroje dat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Státní legislativa, BL výrobce, odborná literatura. Dále použito databáze RTECS, bezpečnostní listy firem </w:t>
      </w:r>
      <w:proofErr w:type="spellStart"/>
      <w:r w:rsidRPr="00835BB9">
        <w:rPr>
          <w:rFonts w:asciiTheme="minorHAnsi" w:hAnsiTheme="minorHAnsi"/>
          <w:sz w:val="18"/>
          <w:szCs w:val="18"/>
        </w:rPr>
        <w:t>Fisher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35BB9">
        <w:rPr>
          <w:rFonts w:asciiTheme="minorHAnsi" w:hAnsiTheme="minorHAnsi"/>
          <w:sz w:val="18"/>
          <w:szCs w:val="18"/>
        </w:rPr>
        <w:t>scientific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835BB9">
        <w:rPr>
          <w:rFonts w:asciiTheme="minorHAnsi" w:hAnsiTheme="minorHAnsi"/>
          <w:sz w:val="18"/>
          <w:szCs w:val="18"/>
        </w:rPr>
        <w:t>Across</w:t>
      </w:r>
      <w:proofErr w:type="spellEnd"/>
      <w:r w:rsidRPr="00835B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35BB9">
        <w:rPr>
          <w:rFonts w:asciiTheme="minorHAnsi" w:hAnsiTheme="minorHAnsi"/>
          <w:sz w:val="18"/>
          <w:szCs w:val="18"/>
        </w:rPr>
        <w:t>organics</w:t>
      </w:r>
      <w:proofErr w:type="spellEnd"/>
      <w:r w:rsidRPr="00835BB9">
        <w:rPr>
          <w:rFonts w:asciiTheme="minorHAnsi" w:hAnsiTheme="minorHAnsi"/>
          <w:sz w:val="18"/>
          <w:szCs w:val="18"/>
        </w:rPr>
        <w:t>.</w:t>
      </w:r>
    </w:p>
    <w:p w:rsidR="00835BB9" w:rsidRPr="009463D0" w:rsidRDefault="009463D0" w:rsidP="00835BB9">
      <w:pPr>
        <w:rPr>
          <w:rFonts w:asciiTheme="minorHAnsi" w:hAnsiTheme="minorHAnsi"/>
          <w:b/>
          <w:sz w:val="18"/>
          <w:szCs w:val="18"/>
        </w:rPr>
      </w:pPr>
      <w:r w:rsidRPr="009463D0">
        <w:rPr>
          <w:rFonts w:asciiTheme="minorHAnsi" w:hAnsiTheme="minorHAnsi"/>
          <w:b/>
          <w:sz w:val="18"/>
          <w:szCs w:val="18"/>
        </w:rPr>
        <w:t>16.4</w:t>
      </w:r>
      <w:r w:rsidRPr="009463D0">
        <w:rPr>
          <w:rFonts w:asciiTheme="minorHAnsi" w:hAnsiTheme="minorHAnsi"/>
          <w:b/>
          <w:sz w:val="18"/>
          <w:szCs w:val="18"/>
        </w:rPr>
        <w:tab/>
      </w:r>
      <w:r w:rsidR="00835BB9" w:rsidRPr="009463D0">
        <w:rPr>
          <w:rFonts w:asciiTheme="minorHAnsi" w:hAnsiTheme="minorHAnsi"/>
          <w:b/>
          <w:sz w:val="18"/>
          <w:szCs w:val="18"/>
        </w:rPr>
        <w:t>Seznam příslušných R-vět, standardních vět o nebezpečnosti, bezpečnostních vět a/nebo</w:t>
      </w:r>
      <w:r w:rsidRPr="009463D0">
        <w:rPr>
          <w:rFonts w:asciiTheme="minorHAnsi" w:hAnsiTheme="minorHAnsi"/>
          <w:b/>
          <w:sz w:val="18"/>
          <w:szCs w:val="18"/>
        </w:rPr>
        <w:t xml:space="preserve"> pokynů pro bezpečné zacházení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R2</w:t>
      </w:r>
      <w:r w:rsidRPr="00835BB9">
        <w:rPr>
          <w:rFonts w:asciiTheme="minorHAnsi" w:hAnsiTheme="minorHAnsi"/>
          <w:sz w:val="18"/>
          <w:szCs w:val="18"/>
        </w:rPr>
        <w:tab/>
        <w:t>Nebezpečí výbuchu při úderu, tření, ohni nebo působením jiných zdrojů zapálení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R3</w:t>
      </w:r>
      <w:r w:rsidRPr="00835BB9">
        <w:rPr>
          <w:rFonts w:asciiTheme="minorHAnsi" w:hAnsiTheme="minorHAnsi"/>
          <w:sz w:val="18"/>
          <w:szCs w:val="18"/>
        </w:rPr>
        <w:tab/>
        <w:t>Velké nebezpečí výbuchu při úderu, tření, ohni nebo působením jiných zdrojů</w:t>
      </w:r>
      <w:r w:rsidR="009463D0">
        <w:rPr>
          <w:rFonts w:asciiTheme="minorHAnsi" w:hAnsiTheme="minorHAnsi"/>
          <w:sz w:val="18"/>
          <w:szCs w:val="18"/>
        </w:rPr>
        <w:t xml:space="preserve"> </w:t>
      </w:r>
      <w:r w:rsidRPr="00835BB9">
        <w:rPr>
          <w:rFonts w:asciiTheme="minorHAnsi" w:hAnsiTheme="minorHAnsi"/>
          <w:sz w:val="18"/>
          <w:szCs w:val="18"/>
        </w:rPr>
        <w:t>zapálení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R23/24/25</w:t>
      </w:r>
      <w:r w:rsidRPr="00835BB9">
        <w:rPr>
          <w:rFonts w:asciiTheme="minorHAnsi" w:hAnsiTheme="minorHAnsi"/>
          <w:sz w:val="18"/>
          <w:szCs w:val="18"/>
        </w:rPr>
        <w:tab/>
        <w:t>Toxický při vdechování, styku s kůží a při požití.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R33</w:t>
      </w:r>
      <w:r w:rsidRPr="00835BB9">
        <w:rPr>
          <w:rFonts w:asciiTheme="minorHAnsi" w:hAnsiTheme="minorHAnsi"/>
          <w:sz w:val="18"/>
          <w:szCs w:val="18"/>
        </w:rPr>
        <w:tab/>
        <w:t>Nebezpečí kumulativních účinků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R51/53</w:t>
      </w:r>
      <w:r w:rsidRPr="00835BB9">
        <w:rPr>
          <w:rFonts w:asciiTheme="minorHAnsi" w:hAnsiTheme="minorHAnsi"/>
          <w:sz w:val="18"/>
          <w:szCs w:val="18"/>
        </w:rPr>
        <w:tab/>
        <w:t xml:space="preserve">Toxický pro vodní organismy, může vyvolat dlouhodobé nepříznivé účinky ve </w:t>
      </w:r>
      <w:r w:rsidRPr="00835BB9">
        <w:rPr>
          <w:rFonts w:asciiTheme="minorHAnsi" w:hAnsiTheme="minorHAnsi"/>
          <w:sz w:val="18"/>
          <w:szCs w:val="18"/>
        </w:rPr>
        <w:tab/>
        <w:t>vodním prostředí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H201   </w:t>
      </w:r>
      <w:r w:rsidRPr="00835BB9">
        <w:rPr>
          <w:rFonts w:asciiTheme="minorHAnsi" w:hAnsiTheme="minorHAnsi"/>
          <w:sz w:val="18"/>
          <w:szCs w:val="18"/>
        </w:rPr>
        <w:tab/>
        <w:t>Výbušnina; nebezpečí masivního výbuchu.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H331   </w:t>
      </w:r>
      <w:r w:rsidRPr="00835BB9">
        <w:rPr>
          <w:rFonts w:asciiTheme="minorHAnsi" w:hAnsiTheme="minorHAnsi"/>
          <w:sz w:val="18"/>
          <w:szCs w:val="18"/>
        </w:rPr>
        <w:tab/>
        <w:t>Toxický při vdechování.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H311   </w:t>
      </w:r>
      <w:r w:rsidRPr="00835BB9">
        <w:rPr>
          <w:rFonts w:asciiTheme="minorHAnsi" w:hAnsiTheme="minorHAnsi"/>
          <w:sz w:val="18"/>
          <w:szCs w:val="18"/>
        </w:rPr>
        <w:tab/>
        <w:t xml:space="preserve">Toxický při styku s kůží. 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H301   </w:t>
      </w:r>
      <w:r w:rsidRPr="00835BB9">
        <w:rPr>
          <w:rFonts w:asciiTheme="minorHAnsi" w:hAnsiTheme="minorHAnsi"/>
          <w:sz w:val="18"/>
          <w:szCs w:val="18"/>
        </w:rPr>
        <w:tab/>
        <w:t xml:space="preserve">Toxický při požití. 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H373   </w:t>
      </w:r>
      <w:r w:rsidRPr="00835BB9">
        <w:rPr>
          <w:rFonts w:asciiTheme="minorHAnsi" w:hAnsiTheme="minorHAnsi"/>
          <w:sz w:val="18"/>
          <w:szCs w:val="18"/>
        </w:rPr>
        <w:tab/>
        <w:t>Může způsobit poškození orgánů při prodloužené nebo opakované expozici.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H411   </w:t>
      </w:r>
      <w:r w:rsidRPr="00835BB9">
        <w:rPr>
          <w:rFonts w:asciiTheme="minorHAnsi" w:hAnsiTheme="minorHAnsi"/>
          <w:sz w:val="18"/>
          <w:szCs w:val="18"/>
        </w:rPr>
        <w:tab/>
        <w:t>Toxický pro vodní organismy, s dlouhodobými účinky.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P210   </w:t>
      </w:r>
      <w:r w:rsidRPr="00835BB9">
        <w:rPr>
          <w:rFonts w:asciiTheme="minorHAnsi" w:hAnsiTheme="minorHAnsi"/>
          <w:sz w:val="18"/>
          <w:szCs w:val="18"/>
        </w:rPr>
        <w:tab/>
        <w:t>Chraňte před teplem/jiskrami/otevřeným plamenem/ horkými povrchy. – Zákaz kouření.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P250</w:t>
      </w:r>
      <w:r w:rsidRPr="00835BB9">
        <w:rPr>
          <w:rFonts w:asciiTheme="minorHAnsi" w:hAnsiTheme="minorHAnsi"/>
          <w:sz w:val="18"/>
          <w:szCs w:val="18"/>
        </w:rPr>
        <w:tab/>
        <w:t>Nevystavujte obrušování, nárazům a tření.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P280  </w:t>
      </w:r>
      <w:r w:rsidRPr="00835BB9">
        <w:rPr>
          <w:rFonts w:asciiTheme="minorHAnsi" w:hAnsiTheme="minorHAnsi"/>
          <w:sz w:val="18"/>
          <w:szCs w:val="18"/>
        </w:rPr>
        <w:tab/>
        <w:t>Používejte ochranné rukavice/ochranný oděv/ochranné  brýle.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P273</w:t>
      </w:r>
      <w:r w:rsidRPr="00835BB9">
        <w:rPr>
          <w:rFonts w:asciiTheme="minorHAnsi" w:hAnsiTheme="minorHAnsi"/>
          <w:sz w:val="18"/>
          <w:szCs w:val="18"/>
        </w:rPr>
        <w:tab/>
        <w:t>Zabraňte uvolnění do životního prostředí.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 xml:space="preserve">P314   </w:t>
      </w:r>
      <w:r w:rsidRPr="00835BB9">
        <w:rPr>
          <w:rFonts w:asciiTheme="minorHAnsi" w:hAnsiTheme="minorHAnsi"/>
          <w:sz w:val="18"/>
          <w:szCs w:val="18"/>
        </w:rPr>
        <w:tab/>
        <w:t>Necítíte-li se dobře, vyhledejte lékařskou pomoc/ošetření.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P501</w:t>
      </w:r>
      <w:r w:rsidRPr="00835BB9">
        <w:rPr>
          <w:rFonts w:asciiTheme="minorHAnsi" w:hAnsiTheme="minorHAnsi"/>
          <w:sz w:val="18"/>
          <w:szCs w:val="18"/>
        </w:rPr>
        <w:tab/>
        <w:t>Odstraňte obsah/obal v souladu s předpisy o výbušninách.</w:t>
      </w:r>
    </w:p>
    <w:p w:rsidR="00835BB9" w:rsidRPr="009463D0" w:rsidRDefault="009463D0" w:rsidP="00835BB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16.5</w:t>
      </w:r>
      <w:r w:rsidRPr="009463D0">
        <w:rPr>
          <w:rFonts w:asciiTheme="minorHAnsi" w:hAnsiTheme="minorHAnsi"/>
          <w:b/>
          <w:sz w:val="18"/>
          <w:szCs w:val="18"/>
        </w:rPr>
        <w:tab/>
        <w:t>Pokyny pro školení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Dle bezpečnostního listu. Zajistit pro zaměstnance bezpečnostní pravidla v souladu s ustanovením zákona 258/2000 Sb.</w:t>
      </w:r>
    </w:p>
    <w:p w:rsidR="00835BB9" w:rsidRPr="009463D0" w:rsidRDefault="009463D0" w:rsidP="00835BB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16.6</w:t>
      </w:r>
      <w:r w:rsidRPr="009463D0">
        <w:rPr>
          <w:rFonts w:asciiTheme="minorHAnsi" w:hAnsiTheme="minorHAnsi"/>
          <w:b/>
          <w:sz w:val="18"/>
          <w:szCs w:val="18"/>
        </w:rPr>
        <w:tab/>
        <w:t>Další informace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Klasifikace dle údajů od výrobce. Klasifikace konvenční metodou.</w:t>
      </w:r>
    </w:p>
    <w:p w:rsidR="00835BB9" w:rsidRPr="00835BB9" w:rsidRDefault="00835BB9" w:rsidP="00835BB9">
      <w:pPr>
        <w:rPr>
          <w:rFonts w:asciiTheme="minorHAnsi" w:hAnsiTheme="minorHAnsi"/>
          <w:sz w:val="18"/>
          <w:szCs w:val="18"/>
        </w:rPr>
      </w:pPr>
    </w:p>
    <w:p w:rsidR="00835BB9" w:rsidRPr="00F838F6" w:rsidRDefault="00835BB9" w:rsidP="00835BB9">
      <w:pPr>
        <w:rPr>
          <w:rFonts w:asciiTheme="minorHAnsi" w:hAnsiTheme="minorHAnsi"/>
          <w:sz w:val="18"/>
          <w:szCs w:val="18"/>
        </w:rPr>
      </w:pPr>
      <w:r w:rsidRPr="00835BB9">
        <w:rPr>
          <w:rFonts w:asciiTheme="minorHAnsi" w:hAnsiTheme="minorHAnsi"/>
          <w:sz w:val="18"/>
          <w:szCs w:val="18"/>
        </w:rPr>
        <w:t>Informace v tomto bezpečnostním listu je zpracována podle nejlepších dostupných znalostí. Je zpracována v dobré víře, ale bez záruky. Různé faktory mohou ovlivňovat vlastnosti v konkrétních podmínkách.  Je odpovědností uživatele produktu, aby posoudil správnost informací při konkrétní aplikaci.</w:t>
      </w:r>
    </w:p>
    <w:sectPr w:rsidR="00835BB9" w:rsidRPr="00F838F6" w:rsidSect="002B34CE">
      <w:headerReference w:type="default" r:id="rId16"/>
      <w:footerReference w:type="default" r:id="rId17"/>
      <w:pgSz w:w="11906" w:h="16838" w:code="9"/>
      <w:pgMar w:top="1985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6D" w:rsidRDefault="00C7086D">
      <w:r>
        <w:separator/>
      </w:r>
    </w:p>
  </w:endnote>
  <w:endnote w:type="continuationSeparator" w:id="0">
    <w:p w:rsidR="00C7086D" w:rsidRDefault="00C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CE" w:rsidRDefault="00546B6E">
    <w:pPr>
      <w:pStyle w:val="Zpat"/>
      <w:jc w:val="right"/>
      <w:rPr>
        <w:rFonts w:ascii="Verdana" w:hAnsi="Verdana"/>
        <w:color w:val="808080"/>
        <w:spacing w:val="20"/>
        <w:sz w:val="16"/>
      </w:rPr>
    </w:pPr>
    <w:r>
      <w:rPr>
        <w:rFonts w:ascii="Verdana" w:hAnsi="Verdana"/>
        <w:color w:val="808080"/>
        <w:spacing w:val="20"/>
        <w:sz w:val="16"/>
      </w:rPr>
      <w:t xml:space="preserve">Strana </w:t>
    </w:r>
    <w:r w:rsidR="002B34CE">
      <w:rPr>
        <w:rFonts w:ascii="Verdana" w:hAnsi="Verdana"/>
        <w:color w:val="808080"/>
        <w:spacing w:val="20"/>
        <w:sz w:val="16"/>
      </w:rPr>
      <w:fldChar w:fldCharType="begin"/>
    </w:r>
    <w:r>
      <w:rPr>
        <w:rFonts w:ascii="Verdana" w:hAnsi="Verdana"/>
        <w:color w:val="808080"/>
        <w:spacing w:val="20"/>
        <w:sz w:val="16"/>
      </w:rPr>
      <w:instrText xml:space="preserve"> PAGE </w:instrText>
    </w:r>
    <w:r w:rsidR="002B34CE">
      <w:rPr>
        <w:rFonts w:ascii="Verdana" w:hAnsi="Verdana"/>
        <w:color w:val="808080"/>
        <w:spacing w:val="20"/>
        <w:sz w:val="16"/>
      </w:rPr>
      <w:fldChar w:fldCharType="separate"/>
    </w:r>
    <w:r w:rsidR="003B50EF">
      <w:rPr>
        <w:rFonts w:ascii="Verdana" w:hAnsi="Verdana"/>
        <w:noProof/>
        <w:color w:val="808080"/>
        <w:spacing w:val="20"/>
        <w:sz w:val="16"/>
      </w:rPr>
      <w:t>7</w:t>
    </w:r>
    <w:r w:rsidR="002B34CE">
      <w:rPr>
        <w:rFonts w:ascii="Verdana" w:hAnsi="Verdana"/>
        <w:color w:val="808080"/>
        <w:spacing w:val="20"/>
        <w:sz w:val="16"/>
      </w:rPr>
      <w:fldChar w:fldCharType="end"/>
    </w:r>
    <w:r>
      <w:rPr>
        <w:rFonts w:ascii="Verdana" w:hAnsi="Verdana"/>
        <w:color w:val="808080"/>
        <w:spacing w:val="20"/>
        <w:sz w:val="16"/>
      </w:rPr>
      <w:t xml:space="preserve"> (celkem</w:t>
    </w:r>
    <w:r w:rsidR="0038063B">
      <w:rPr>
        <w:rFonts w:ascii="Verdana" w:hAnsi="Verdana"/>
        <w:color w:val="808080"/>
        <w:spacing w:val="20"/>
        <w:sz w:val="16"/>
      </w:rPr>
      <w:t>7</w:t>
    </w:r>
    <w:r>
      <w:rPr>
        <w:rFonts w:ascii="Verdana" w:hAnsi="Verdana"/>
        <w:color w:val="808080"/>
        <w:spacing w:val="2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6D" w:rsidRDefault="00C7086D">
      <w:r>
        <w:separator/>
      </w:r>
    </w:p>
  </w:footnote>
  <w:footnote w:type="continuationSeparator" w:id="0">
    <w:p w:rsidR="00C7086D" w:rsidRDefault="00C7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400"/>
      <w:gridCol w:w="3060"/>
    </w:tblGrid>
    <w:tr w:rsidR="00C71358" w:rsidTr="0041796B">
      <w:trPr>
        <w:trHeight w:val="1260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1358" w:rsidRDefault="00C71358" w:rsidP="00341F2B">
          <w:pPr>
            <w:pStyle w:val="Nadpis1"/>
            <w:rPr>
              <w:rFonts w:ascii="Verdana" w:hAnsi="Verdana"/>
              <w:b/>
              <w:color w:val="808080"/>
              <w:spacing w:val="20"/>
              <w:sz w:val="24"/>
            </w:rPr>
          </w:pPr>
          <w:r>
            <w:rPr>
              <w:rFonts w:ascii="Verdana" w:hAnsi="Verdana"/>
              <w:b/>
              <w:noProof/>
              <w:color w:val="808080"/>
              <w:spacing w:val="20"/>
              <w:sz w:val="24"/>
            </w:rPr>
            <w:drawing>
              <wp:inline distT="0" distB="0" distL="0" distR="0" wp14:anchorId="40A9A175" wp14:editId="46A3DD65">
                <wp:extent cx="1079500" cy="914400"/>
                <wp:effectExtent l="19050" t="0" r="6350" b="0"/>
                <wp:docPr id="2" name="obrázek 1" descr="STV-30x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V-30x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796B" w:rsidRDefault="0041796B" w:rsidP="0041796B">
          <w:pPr>
            <w:pStyle w:val="Nadpis1"/>
            <w:jc w:val="center"/>
            <w:rPr>
              <w:rFonts w:ascii="Verdana" w:hAnsi="Verdana"/>
              <w:b/>
              <w:color w:val="808080"/>
              <w:spacing w:val="20"/>
              <w:sz w:val="24"/>
            </w:rPr>
          </w:pPr>
          <w:r>
            <w:rPr>
              <w:rFonts w:ascii="Verdana" w:hAnsi="Verdana"/>
              <w:b/>
              <w:color w:val="808080"/>
              <w:spacing w:val="20"/>
              <w:sz w:val="24"/>
            </w:rPr>
            <w:t>BEZPEČNOSTNÍ LIST</w:t>
          </w:r>
        </w:p>
        <w:p w:rsidR="0041796B" w:rsidRPr="0041796B" w:rsidRDefault="0041796B" w:rsidP="0041796B">
          <w:pPr>
            <w:pStyle w:val="Nadpis1"/>
            <w:jc w:val="center"/>
            <w:rPr>
              <w:rFonts w:ascii="Verdana" w:hAnsi="Verdana"/>
              <w:b/>
              <w:color w:val="808080"/>
              <w:spacing w:val="20"/>
              <w:sz w:val="24"/>
            </w:rPr>
          </w:pPr>
          <w:r>
            <w:rPr>
              <w:rFonts w:ascii="Verdana" w:hAnsi="Verdana"/>
              <w:b/>
              <w:color w:val="808080"/>
              <w:spacing w:val="20"/>
              <w:sz w:val="24"/>
            </w:rPr>
            <w:t xml:space="preserve"> TNT - surovina</w:t>
          </w:r>
        </w:p>
        <w:p w:rsidR="0041796B" w:rsidRDefault="0041796B" w:rsidP="0041796B">
          <w:pPr>
            <w:rPr>
              <w:rFonts w:asciiTheme="minorHAnsi" w:hAnsiTheme="minorHAnsi"/>
              <w:sz w:val="18"/>
              <w:szCs w:val="18"/>
            </w:rPr>
          </w:pPr>
        </w:p>
        <w:p w:rsidR="0041796B" w:rsidRPr="0041796B" w:rsidRDefault="0041796B" w:rsidP="0041796B">
          <w:pPr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podle Nařízení Evropského parlamentu a Rady (ES) č. 1907/2006, ve znění směrnice 453/2010/ES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1358" w:rsidRDefault="0041796B" w:rsidP="0041796B">
          <w:pPr>
            <w:pStyle w:val="Zhlav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Datum vydání: 22. 2. 2013</w:t>
          </w:r>
        </w:p>
        <w:p w:rsidR="0041796B" w:rsidRDefault="0041796B" w:rsidP="0041796B">
          <w:pPr>
            <w:pStyle w:val="Zhlav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Revize:</w:t>
          </w:r>
        </w:p>
        <w:p w:rsidR="0041796B" w:rsidRDefault="0041796B" w:rsidP="0041796B">
          <w:pPr>
            <w:pStyle w:val="Zhlav"/>
            <w:rPr>
              <w:rFonts w:asciiTheme="minorHAnsi" w:hAnsiTheme="minorHAnsi"/>
              <w:sz w:val="18"/>
              <w:szCs w:val="18"/>
            </w:rPr>
          </w:pPr>
        </w:p>
        <w:p w:rsidR="0041796B" w:rsidRDefault="0041796B" w:rsidP="0041796B">
          <w:pPr>
            <w:pStyle w:val="Zhlav"/>
            <w:rPr>
              <w:rFonts w:asciiTheme="minorHAnsi" w:hAnsiTheme="minorHAnsi"/>
              <w:sz w:val="18"/>
              <w:szCs w:val="18"/>
            </w:rPr>
          </w:pPr>
        </w:p>
        <w:p w:rsidR="0041796B" w:rsidRDefault="0041796B" w:rsidP="0041796B">
          <w:pPr>
            <w:pStyle w:val="Zhlav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List č.: </w:t>
          </w:r>
          <w:r w:rsidRPr="0041796B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41796B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Pr="0041796B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3B50EF">
            <w:rPr>
              <w:rFonts w:asciiTheme="minorHAnsi" w:hAnsiTheme="minorHAnsi"/>
              <w:noProof/>
              <w:sz w:val="18"/>
              <w:szCs w:val="18"/>
            </w:rPr>
            <w:t>7</w:t>
          </w:r>
          <w:r w:rsidRPr="0041796B">
            <w:rPr>
              <w:rFonts w:asciiTheme="minorHAnsi" w:hAnsiTheme="minorHAnsi"/>
              <w:sz w:val="18"/>
              <w:szCs w:val="18"/>
            </w:rPr>
            <w:fldChar w:fldCharType="end"/>
          </w:r>
        </w:p>
        <w:p w:rsidR="0041796B" w:rsidRPr="0041796B" w:rsidRDefault="0041796B" w:rsidP="0041796B">
          <w:pPr>
            <w:pStyle w:val="Zhlav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Počet listů:</w:t>
          </w:r>
          <w:r w:rsidR="007C7549">
            <w:rPr>
              <w:rFonts w:asciiTheme="minorHAnsi" w:hAnsiTheme="minorHAnsi"/>
              <w:sz w:val="18"/>
              <w:szCs w:val="18"/>
            </w:rPr>
            <w:t xml:space="preserve"> 7</w:t>
          </w:r>
          <w:r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</w:tr>
  </w:tbl>
  <w:p w:rsidR="002B34CE" w:rsidRDefault="002B34CE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15"/>
    <w:rsid w:val="000357F6"/>
    <w:rsid w:val="0009655D"/>
    <w:rsid w:val="000A2568"/>
    <w:rsid w:val="0013454A"/>
    <w:rsid w:val="0015462B"/>
    <w:rsid w:val="00162C5F"/>
    <w:rsid w:val="00205105"/>
    <w:rsid w:val="002218F4"/>
    <w:rsid w:val="00243430"/>
    <w:rsid w:val="00266242"/>
    <w:rsid w:val="002737C6"/>
    <w:rsid w:val="002B34CE"/>
    <w:rsid w:val="00310938"/>
    <w:rsid w:val="00326AAC"/>
    <w:rsid w:val="0038063B"/>
    <w:rsid w:val="00391F52"/>
    <w:rsid w:val="00395AA6"/>
    <w:rsid w:val="003B02E7"/>
    <w:rsid w:val="003B50EF"/>
    <w:rsid w:val="003D06BD"/>
    <w:rsid w:val="003D0828"/>
    <w:rsid w:val="0041796B"/>
    <w:rsid w:val="004433A5"/>
    <w:rsid w:val="004B671D"/>
    <w:rsid w:val="0052332F"/>
    <w:rsid w:val="005328ED"/>
    <w:rsid w:val="00546B6E"/>
    <w:rsid w:val="00556FA7"/>
    <w:rsid w:val="00581DC9"/>
    <w:rsid w:val="0059167F"/>
    <w:rsid w:val="005A3663"/>
    <w:rsid w:val="005E5E12"/>
    <w:rsid w:val="00682ED9"/>
    <w:rsid w:val="006C194C"/>
    <w:rsid w:val="006E3BBE"/>
    <w:rsid w:val="006F572C"/>
    <w:rsid w:val="00703E28"/>
    <w:rsid w:val="00723642"/>
    <w:rsid w:val="00726029"/>
    <w:rsid w:val="007A4502"/>
    <w:rsid w:val="007C2BD2"/>
    <w:rsid w:val="007C4F7A"/>
    <w:rsid w:val="007C7549"/>
    <w:rsid w:val="007F706F"/>
    <w:rsid w:val="00835BB9"/>
    <w:rsid w:val="0084413B"/>
    <w:rsid w:val="00854CAC"/>
    <w:rsid w:val="00873311"/>
    <w:rsid w:val="008D4ED9"/>
    <w:rsid w:val="0090518A"/>
    <w:rsid w:val="00943A67"/>
    <w:rsid w:val="00945201"/>
    <w:rsid w:val="009463D0"/>
    <w:rsid w:val="009624BD"/>
    <w:rsid w:val="009778E7"/>
    <w:rsid w:val="009D7E85"/>
    <w:rsid w:val="009F340E"/>
    <w:rsid w:val="00A36688"/>
    <w:rsid w:val="00A978AC"/>
    <w:rsid w:val="00AD111F"/>
    <w:rsid w:val="00BC5750"/>
    <w:rsid w:val="00BE173E"/>
    <w:rsid w:val="00BE22B2"/>
    <w:rsid w:val="00BF6054"/>
    <w:rsid w:val="00C03DE1"/>
    <w:rsid w:val="00C7086D"/>
    <w:rsid w:val="00C71358"/>
    <w:rsid w:val="00C814C2"/>
    <w:rsid w:val="00D03148"/>
    <w:rsid w:val="00D13D10"/>
    <w:rsid w:val="00D17889"/>
    <w:rsid w:val="00D74879"/>
    <w:rsid w:val="00DB24F8"/>
    <w:rsid w:val="00DE41BF"/>
    <w:rsid w:val="00E264F6"/>
    <w:rsid w:val="00EB0A0E"/>
    <w:rsid w:val="00EE1638"/>
    <w:rsid w:val="00EE5A4B"/>
    <w:rsid w:val="00F00323"/>
    <w:rsid w:val="00F16C6A"/>
    <w:rsid w:val="00F17AA9"/>
    <w:rsid w:val="00F23C00"/>
    <w:rsid w:val="00F3288E"/>
    <w:rsid w:val="00F838F6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E85"/>
    <w:rPr>
      <w:sz w:val="24"/>
      <w:szCs w:val="24"/>
    </w:rPr>
  </w:style>
  <w:style w:type="paragraph" w:styleId="Nadpis1">
    <w:name w:val="heading 1"/>
    <w:basedOn w:val="Normln"/>
    <w:next w:val="Normln"/>
    <w:qFormat/>
    <w:rsid w:val="002B34CE"/>
    <w:pPr>
      <w:keepNext/>
      <w:outlineLvl w:val="0"/>
    </w:pPr>
    <w:rPr>
      <w:rFonts w:ascii="Comic Sans MS" w:hAnsi="Comic Sans MS"/>
      <w:sz w:val="32"/>
    </w:rPr>
  </w:style>
  <w:style w:type="paragraph" w:styleId="Nadpis2">
    <w:name w:val="heading 2"/>
    <w:basedOn w:val="Normln"/>
    <w:next w:val="Normln"/>
    <w:qFormat/>
    <w:rsid w:val="002B34C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2B34CE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Nadpis5">
    <w:name w:val="heading 5"/>
    <w:basedOn w:val="Normln"/>
    <w:next w:val="Normln"/>
    <w:qFormat/>
    <w:rsid w:val="002B34CE"/>
    <w:pPr>
      <w:keepNext/>
      <w:outlineLvl w:val="4"/>
    </w:pPr>
    <w:rPr>
      <w:b/>
      <w:sz w:val="36"/>
      <w:szCs w:val="20"/>
      <w:vertAlign w:val="subscript"/>
    </w:rPr>
  </w:style>
  <w:style w:type="paragraph" w:styleId="Nadpis6">
    <w:name w:val="heading 6"/>
    <w:basedOn w:val="Normln"/>
    <w:next w:val="Normln"/>
    <w:qFormat/>
    <w:rsid w:val="002B34CE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2B34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bCs/>
      <w:sz w:val="20"/>
      <w:szCs w:val="20"/>
    </w:rPr>
  </w:style>
  <w:style w:type="paragraph" w:styleId="Nadpis8">
    <w:name w:val="heading 8"/>
    <w:basedOn w:val="Normln"/>
    <w:next w:val="Normln"/>
    <w:qFormat/>
    <w:rsid w:val="002B34CE"/>
    <w:pPr>
      <w:keepNext/>
      <w:jc w:val="center"/>
      <w:outlineLvl w:val="7"/>
    </w:pPr>
    <w:rPr>
      <w:rFonts w:ascii="Arial" w:hAnsi="Arial"/>
      <w:b/>
      <w:caps/>
    </w:rPr>
  </w:style>
  <w:style w:type="paragraph" w:styleId="Nadpis9">
    <w:name w:val="heading 9"/>
    <w:basedOn w:val="Normln"/>
    <w:next w:val="Normln"/>
    <w:qFormat/>
    <w:rsid w:val="002B34CE"/>
    <w:pPr>
      <w:keepNext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anglickynovablona">
    <w:name w:val="Dopis anglicky nová šablona"/>
    <w:basedOn w:val="Normln"/>
    <w:rsid w:val="002B34CE"/>
    <w:pPr>
      <w:tabs>
        <w:tab w:val="left" w:pos="2760"/>
      </w:tabs>
      <w:jc w:val="both"/>
    </w:pPr>
    <w:rPr>
      <w:rFonts w:ascii="Lucida Console" w:hAnsi="Lucida Console"/>
      <w:bCs/>
      <w:outline/>
      <w:color w:val="808080"/>
      <w:sz w:val="20"/>
      <w:lang w:val="en-US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Marketingovzprva">
    <w:name w:val="Marketingová zpráva"/>
    <w:basedOn w:val="Normln"/>
    <w:autoRedefine/>
    <w:rsid w:val="002B34CE"/>
    <w:pPr>
      <w:ind w:left="851" w:hanging="567"/>
    </w:pPr>
    <w:rPr>
      <w:rFonts w:ascii="Verdana" w:hAnsi="Verdana"/>
      <w:i/>
      <w:color w:val="000080"/>
      <w:sz w:val="22"/>
    </w:rPr>
  </w:style>
  <w:style w:type="paragraph" w:styleId="Zhlav">
    <w:name w:val="header"/>
    <w:basedOn w:val="Normln"/>
    <w:semiHidden/>
    <w:rsid w:val="002B34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34C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34CE"/>
    <w:rPr>
      <w:rFonts w:ascii="Comic Sans MS" w:hAnsi="Comic Sans MS"/>
      <w:sz w:val="28"/>
    </w:rPr>
  </w:style>
  <w:style w:type="paragraph" w:styleId="Zkladntext2">
    <w:name w:val="Body Text 2"/>
    <w:basedOn w:val="Normln"/>
    <w:semiHidden/>
    <w:rsid w:val="002B34CE"/>
    <w:pPr>
      <w:jc w:val="center"/>
    </w:pPr>
    <w:rPr>
      <w:rFonts w:ascii="Verdana" w:hAnsi="Verdana" w:cs="Arial"/>
      <w:b/>
      <w:spacing w:val="20"/>
      <w:sz w:val="16"/>
    </w:rPr>
  </w:style>
  <w:style w:type="paragraph" w:styleId="Zkladntext3">
    <w:name w:val="Body Text 3"/>
    <w:basedOn w:val="Normln"/>
    <w:semiHidden/>
    <w:rsid w:val="002B3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semiHidden/>
    <w:rsid w:val="002B34CE"/>
    <w:rPr>
      <w:sz w:val="20"/>
      <w:vertAlign w:val="subscript"/>
    </w:rPr>
  </w:style>
  <w:style w:type="character" w:customStyle="1" w:styleId="Typewriter">
    <w:name w:val="Typewriter"/>
    <w:rsid w:val="002B34CE"/>
    <w:rPr>
      <w:rFonts w:ascii="Courier New" w:hAnsi="Courier New"/>
      <w:sz w:val="20"/>
    </w:rPr>
  </w:style>
  <w:style w:type="paragraph" w:styleId="Zkladntextodsazen">
    <w:name w:val="Body Text Indent"/>
    <w:basedOn w:val="Normln"/>
    <w:semiHidden/>
    <w:rsid w:val="002B34CE"/>
    <w:pPr>
      <w:ind w:left="708"/>
      <w:jc w:val="both"/>
    </w:pPr>
    <w:rPr>
      <w:sz w:val="20"/>
    </w:rPr>
  </w:style>
  <w:style w:type="paragraph" w:customStyle="1" w:styleId="Nadpis10">
    <w:name w:val="Nadpis1"/>
    <w:basedOn w:val="Nadpis1"/>
    <w:next w:val="Nadpis2"/>
    <w:rsid w:val="002B34CE"/>
    <w:pPr>
      <w:keepLines/>
      <w:framePr w:hSpace="142" w:wrap="notBeside" w:vAnchor="text" w:hAnchor="text" w:y="1"/>
      <w:tabs>
        <w:tab w:val="num" w:pos="360"/>
      </w:tabs>
      <w:spacing w:before="240" w:after="240"/>
      <w:ind w:left="851" w:hanging="851"/>
      <w:jc w:val="both"/>
      <w:outlineLvl w:val="9"/>
    </w:pPr>
    <w:rPr>
      <w:rFonts w:ascii="Times New Roman" w:hAnsi="Times New Roman"/>
      <w:b/>
      <w:kern w:val="28"/>
      <w:sz w:val="36"/>
    </w:rPr>
  </w:style>
  <w:style w:type="paragraph" w:styleId="Zkladntextodsazen2">
    <w:name w:val="Body Text Indent 2"/>
    <w:basedOn w:val="Normln"/>
    <w:semiHidden/>
    <w:rsid w:val="002B34CE"/>
    <w:pPr>
      <w:ind w:left="360"/>
    </w:pPr>
    <w:rPr>
      <w:sz w:val="20"/>
    </w:rPr>
  </w:style>
  <w:style w:type="paragraph" w:styleId="Zkladntextodsazen3">
    <w:name w:val="Body Text Indent 3"/>
    <w:basedOn w:val="Normln"/>
    <w:semiHidden/>
    <w:rsid w:val="002B34CE"/>
    <w:pPr>
      <w:ind w:left="360" w:hanging="360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3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57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56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B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E85"/>
    <w:rPr>
      <w:sz w:val="24"/>
      <w:szCs w:val="24"/>
    </w:rPr>
  </w:style>
  <w:style w:type="paragraph" w:styleId="Nadpis1">
    <w:name w:val="heading 1"/>
    <w:basedOn w:val="Normln"/>
    <w:next w:val="Normln"/>
    <w:qFormat/>
    <w:rsid w:val="002B34CE"/>
    <w:pPr>
      <w:keepNext/>
      <w:outlineLvl w:val="0"/>
    </w:pPr>
    <w:rPr>
      <w:rFonts w:ascii="Comic Sans MS" w:hAnsi="Comic Sans MS"/>
      <w:sz w:val="32"/>
    </w:rPr>
  </w:style>
  <w:style w:type="paragraph" w:styleId="Nadpis2">
    <w:name w:val="heading 2"/>
    <w:basedOn w:val="Normln"/>
    <w:next w:val="Normln"/>
    <w:qFormat/>
    <w:rsid w:val="002B34C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2B34CE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Nadpis5">
    <w:name w:val="heading 5"/>
    <w:basedOn w:val="Normln"/>
    <w:next w:val="Normln"/>
    <w:qFormat/>
    <w:rsid w:val="002B34CE"/>
    <w:pPr>
      <w:keepNext/>
      <w:outlineLvl w:val="4"/>
    </w:pPr>
    <w:rPr>
      <w:b/>
      <w:sz w:val="36"/>
      <w:szCs w:val="20"/>
      <w:vertAlign w:val="subscript"/>
    </w:rPr>
  </w:style>
  <w:style w:type="paragraph" w:styleId="Nadpis6">
    <w:name w:val="heading 6"/>
    <w:basedOn w:val="Normln"/>
    <w:next w:val="Normln"/>
    <w:qFormat/>
    <w:rsid w:val="002B34CE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2B34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bCs/>
      <w:sz w:val="20"/>
      <w:szCs w:val="20"/>
    </w:rPr>
  </w:style>
  <w:style w:type="paragraph" w:styleId="Nadpis8">
    <w:name w:val="heading 8"/>
    <w:basedOn w:val="Normln"/>
    <w:next w:val="Normln"/>
    <w:qFormat/>
    <w:rsid w:val="002B34CE"/>
    <w:pPr>
      <w:keepNext/>
      <w:jc w:val="center"/>
      <w:outlineLvl w:val="7"/>
    </w:pPr>
    <w:rPr>
      <w:rFonts w:ascii="Arial" w:hAnsi="Arial"/>
      <w:b/>
      <w:caps/>
    </w:rPr>
  </w:style>
  <w:style w:type="paragraph" w:styleId="Nadpis9">
    <w:name w:val="heading 9"/>
    <w:basedOn w:val="Normln"/>
    <w:next w:val="Normln"/>
    <w:qFormat/>
    <w:rsid w:val="002B34CE"/>
    <w:pPr>
      <w:keepNext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anglickynovablona">
    <w:name w:val="Dopis anglicky nová šablona"/>
    <w:basedOn w:val="Normln"/>
    <w:rsid w:val="002B34CE"/>
    <w:pPr>
      <w:tabs>
        <w:tab w:val="left" w:pos="2760"/>
      </w:tabs>
      <w:jc w:val="both"/>
    </w:pPr>
    <w:rPr>
      <w:rFonts w:ascii="Lucida Console" w:hAnsi="Lucida Console"/>
      <w:bCs/>
      <w:outline/>
      <w:color w:val="808080"/>
      <w:sz w:val="20"/>
      <w:lang w:val="en-US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Marketingovzprva">
    <w:name w:val="Marketingová zpráva"/>
    <w:basedOn w:val="Normln"/>
    <w:autoRedefine/>
    <w:rsid w:val="002B34CE"/>
    <w:pPr>
      <w:ind w:left="851" w:hanging="567"/>
    </w:pPr>
    <w:rPr>
      <w:rFonts w:ascii="Verdana" w:hAnsi="Verdana"/>
      <w:i/>
      <w:color w:val="000080"/>
      <w:sz w:val="22"/>
    </w:rPr>
  </w:style>
  <w:style w:type="paragraph" w:styleId="Zhlav">
    <w:name w:val="header"/>
    <w:basedOn w:val="Normln"/>
    <w:semiHidden/>
    <w:rsid w:val="002B34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34C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34CE"/>
    <w:rPr>
      <w:rFonts w:ascii="Comic Sans MS" w:hAnsi="Comic Sans MS"/>
      <w:sz w:val="28"/>
    </w:rPr>
  </w:style>
  <w:style w:type="paragraph" w:styleId="Zkladntext2">
    <w:name w:val="Body Text 2"/>
    <w:basedOn w:val="Normln"/>
    <w:semiHidden/>
    <w:rsid w:val="002B34CE"/>
    <w:pPr>
      <w:jc w:val="center"/>
    </w:pPr>
    <w:rPr>
      <w:rFonts w:ascii="Verdana" w:hAnsi="Verdana" w:cs="Arial"/>
      <w:b/>
      <w:spacing w:val="20"/>
      <w:sz w:val="16"/>
    </w:rPr>
  </w:style>
  <w:style w:type="paragraph" w:styleId="Zkladntext3">
    <w:name w:val="Body Text 3"/>
    <w:basedOn w:val="Normln"/>
    <w:semiHidden/>
    <w:rsid w:val="002B3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semiHidden/>
    <w:rsid w:val="002B34CE"/>
    <w:rPr>
      <w:sz w:val="20"/>
      <w:vertAlign w:val="subscript"/>
    </w:rPr>
  </w:style>
  <w:style w:type="character" w:customStyle="1" w:styleId="Typewriter">
    <w:name w:val="Typewriter"/>
    <w:rsid w:val="002B34CE"/>
    <w:rPr>
      <w:rFonts w:ascii="Courier New" w:hAnsi="Courier New"/>
      <w:sz w:val="20"/>
    </w:rPr>
  </w:style>
  <w:style w:type="paragraph" w:styleId="Zkladntextodsazen">
    <w:name w:val="Body Text Indent"/>
    <w:basedOn w:val="Normln"/>
    <w:semiHidden/>
    <w:rsid w:val="002B34CE"/>
    <w:pPr>
      <w:ind w:left="708"/>
      <w:jc w:val="both"/>
    </w:pPr>
    <w:rPr>
      <w:sz w:val="20"/>
    </w:rPr>
  </w:style>
  <w:style w:type="paragraph" w:customStyle="1" w:styleId="Nadpis10">
    <w:name w:val="Nadpis1"/>
    <w:basedOn w:val="Nadpis1"/>
    <w:next w:val="Nadpis2"/>
    <w:rsid w:val="002B34CE"/>
    <w:pPr>
      <w:keepLines/>
      <w:framePr w:hSpace="142" w:wrap="notBeside" w:vAnchor="text" w:hAnchor="text" w:y="1"/>
      <w:tabs>
        <w:tab w:val="num" w:pos="360"/>
      </w:tabs>
      <w:spacing w:before="240" w:after="240"/>
      <w:ind w:left="851" w:hanging="851"/>
      <w:jc w:val="both"/>
      <w:outlineLvl w:val="9"/>
    </w:pPr>
    <w:rPr>
      <w:rFonts w:ascii="Times New Roman" w:hAnsi="Times New Roman"/>
      <w:b/>
      <w:kern w:val="28"/>
      <w:sz w:val="36"/>
    </w:rPr>
  </w:style>
  <w:style w:type="paragraph" w:styleId="Zkladntextodsazen2">
    <w:name w:val="Body Text Indent 2"/>
    <w:basedOn w:val="Normln"/>
    <w:semiHidden/>
    <w:rsid w:val="002B34CE"/>
    <w:pPr>
      <w:ind w:left="360"/>
    </w:pPr>
    <w:rPr>
      <w:sz w:val="20"/>
    </w:rPr>
  </w:style>
  <w:style w:type="paragraph" w:styleId="Zkladntextodsazen3">
    <w:name w:val="Body Text Indent 3"/>
    <w:basedOn w:val="Normln"/>
    <w:semiHidden/>
    <w:rsid w:val="002B34CE"/>
    <w:pPr>
      <w:ind w:left="360" w:hanging="360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3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57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56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B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group.cz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zapletal@stvgroup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v@stvgroup.cz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F401-15BE-4748-83AF-A5F1581B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2998</Words>
  <Characters>17694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Detex , spol</vt:lpstr>
      <vt:lpstr>Detex , spol</vt:lpstr>
    </vt:vector>
  </TitlesOfParts>
  <Company>Detex, s.r.o.</Company>
  <LinksUpToDate>false</LinksUpToDate>
  <CharactersWithSpaces>20651</CharactersWithSpaces>
  <SharedDoc>false</SharedDoc>
  <HLinks>
    <vt:vector size="6" baseType="variant">
      <vt:variant>
        <vt:i4>1769488</vt:i4>
      </vt:variant>
      <vt:variant>
        <vt:i4>-1</vt:i4>
      </vt:variant>
      <vt:variant>
        <vt:i4>2049</vt:i4>
      </vt:variant>
      <vt:variant>
        <vt:i4>1</vt:i4>
      </vt:variant>
      <vt:variant>
        <vt:lpwstr>C:\Dokumenty\bvqi.gif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Detex , spol</dc:title>
  <dc:creator>JUDr. Pavel Kudrhalt</dc:creator>
  <cp:lastModifiedBy>Zapletal</cp:lastModifiedBy>
  <cp:revision>42</cp:revision>
  <cp:lastPrinted>2013-02-28T08:04:00Z</cp:lastPrinted>
  <dcterms:created xsi:type="dcterms:W3CDTF">2013-02-21T08:39:00Z</dcterms:created>
  <dcterms:modified xsi:type="dcterms:W3CDTF">2013-04-19T07:10:00Z</dcterms:modified>
</cp:coreProperties>
</file>